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3B" w:rsidRPr="00E73BD6" w:rsidRDefault="00E73BD6" w:rsidP="00E73BD6">
      <w:pPr>
        <w:jc w:val="center"/>
        <w:rPr>
          <w:b/>
          <w:sz w:val="40"/>
        </w:rPr>
      </w:pPr>
      <w:r w:rsidRPr="00E73BD6">
        <w:rPr>
          <w:b/>
          <w:sz w:val="40"/>
        </w:rPr>
        <w:t>Việt Nam</w:t>
      </w:r>
    </w:p>
    <w:tbl>
      <w:tblPr>
        <w:tblStyle w:val="TableGrid"/>
        <w:tblW w:w="0" w:type="auto"/>
        <w:tblLook w:val="04A0" w:firstRow="1" w:lastRow="0" w:firstColumn="1" w:lastColumn="0" w:noHBand="0" w:noVBand="1"/>
      </w:tblPr>
      <w:tblGrid>
        <w:gridCol w:w="4508"/>
        <w:gridCol w:w="4509"/>
      </w:tblGrid>
      <w:tr w:rsidR="006E4AE3" w:rsidRPr="006E4AE3" w:rsidTr="006E4AE3">
        <w:tc>
          <w:tcPr>
            <w:tcW w:w="4508" w:type="dxa"/>
          </w:tcPr>
          <w:p w:rsidR="006E4AE3" w:rsidRPr="006E4AE3" w:rsidRDefault="006E4AE3" w:rsidP="00C8273D">
            <w:r w:rsidRPr="006E4AE3">
              <w:t>Dân số</w:t>
            </w:r>
          </w:p>
        </w:tc>
        <w:tc>
          <w:tcPr>
            <w:tcW w:w="4509" w:type="dxa"/>
          </w:tcPr>
          <w:p w:rsidR="006E4AE3" w:rsidRPr="006E4AE3" w:rsidRDefault="006E4AE3" w:rsidP="00C8273D">
            <w:r w:rsidRPr="006E4AE3">
              <w:t>88,8 triệu</w:t>
            </w:r>
          </w:p>
        </w:tc>
      </w:tr>
      <w:tr w:rsidR="006E4AE3" w:rsidRPr="006E4AE3" w:rsidTr="006E4AE3">
        <w:tc>
          <w:tcPr>
            <w:tcW w:w="4508" w:type="dxa"/>
          </w:tcPr>
          <w:p w:rsidR="006E4AE3" w:rsidRPr="006E4AE3" w:rsidRDefault="006E4AE3" w:rsidP="00C8273D">
            <w:r w:rsidRPr="006E4AE3">
              <w:t>Mức tăng dân số</w:t>
            </w:r>
          </w:p>
        </w:tc>
        <w:tc>
          <w:tcPr>
            <w:tcW w:w="4509" w:type="dxa"/>
          </w:tcPr>
          <w:p w:rsidR="006E4AE3" w:rsidRPr="006E4AE3" w:rsidRDefault="006E4AE3" w:rsidP="00C8273D">
            <w:r w:rsidRPr="006E4AE3">
              <w:t>1,1%</w:t>
            </w:r>
          </w:p>
        </w:tc>
      </w:tr>
      <w:tr w:rsidR="006E4AE3" w:rsidRPr="006E4AE3" w:rsidTr="006E4AE3">
        <w:tc>
          <w:tcPr>
            <w:tcW w:w="4508" w:type="dxa"/>
          </w:tcPr>
          <w:p w:rsidR="006E4AE3" w:rsidRPr="006E4AE3" w:rsidRDefault="006E4AE3" w:rsidP="00C8273D">
            <w:r w:rsidRPr="006E4AE3">
              <w:t>GDP (PPP, int’l US$)</w:t>
            </w:r>
          </w:p>
        </w:tc>
        <w:tc>
          <w:tcPr>
            <w:tcW w:w="4509" w:type="dxa"/>
          </w:tcPr>
          <w:p w:rsidR="006E4AE3" w:rsidRPr="006E4AE3" w:rsidRDefault="006E4AE3" w:rsidP="00C8273D">
            <w:r w:rsidRPr="006E4AE3">
              <w:t>322,7 tỉ</w:t>
            </w:r>
          </w:p>
        </w:tc>
      </w:tr>
      <w:tr w:rsidR="006E4AE3" w:rsidRPr="006E4AE3" w:rsidTr="006E4AE3">
        <w:tc>
          <w:tcPr>
            <w:tcW w:w="4508" w:type="dxa"/>
          </w:tcPr>
          <w:p w:rsidR="006E4AE3" w:rsidRPr="006E4AE3" w:rsidRDefault="006E4AE3" w:rsidP="00C8273D">
            <w:r w:rsidRPr="006E4AE3">
              <w:t>GDP / người (PPP, int’l US$)</w:t>
            </w:r>
          </w:p>
        </w:tc>
        <w:tc>
          <w:tcPr>
            <w:tcW w:w="4509" w:type="dxa"/>
          </w:tcPr>
          <w:p w:rsidR="006E4AE3" w:rsidRPr="006E4AE3" w:rsidRDefault="006E4AE3" w:rsidP="00C8273D">
            <w:r w:rsidRPr="006E4AE3">
              <w:t>3.635</w:t>
            </w:r>
          </w:p>
        </w:tc>
      </w:tr>
      <w:tr w:rsidR="006E4AE3" w:rsidRPr="006E4AE3" w:rsidTr="006E4AE3">
        <w:tc>
          <w:tcPr>
            <w:tcW w:w="4508" w:type="dxa"/>
          </w:tcPr>
          <w:p w:rsidR="006E4AE3" w:rsidRPr="006E4AE3" w:rsidRDefault="006E4AE3" w:rsidP="00C8273D">
            <w:r w:rsidRPr="006E4AE3">
              <w:t>Diện tích</w:t>
            </w:r>
          </w:p>
        </w:tc>
        <w:tc>
          <w:tcPr>
            <w:tcW w:w="4509" w:type="dxa"/>
          </w:tcPr>
          <w:p w:rsidR="006E4AE3" w:rsidRPr="006E4AE3" w:rsidRDefault="00E73BD6" w:rsidP="00C8273D">
            <w:r>
              <w:t>3</w:t>
            </w:r>
            <w:r w:rsidR="006E4AE3" w:rsidRPr="006E4AE3">
              <w:t>30.957 km2</w:t>
            </w:r>
          </w:p>
        </w:tc>
      </w:tr>
      <w:tr w:rsidR="006E4AE3" w:rsidRPr="006E4AE3" w:rsidTr="006E4AE3">
        <w:tc>
          <w:tcPr>
            <w:tcW w:w="4508" w:type="dxa"/>
          </w:tcPr>
          <w:p w:rsidR="006E4AE3" w:rsidRPr="006E4AE3" w:rsidRDefault="006E4AE3" w:rsidP="00C8273D">
            <w:r w:rsidRPr="006E4AE3">
              <w:t>Thủ đô</w:t>
            </w:r>
          </w:p>
        </w:tc>
        <w:tc>
          <w:tcPr>
            <w:tcW w:w="4509" w:type="dxa"/>
          </w:tcPr>
          <w:p w:rsidR="006E4AE3" w:rsidRPr="006E4AE3" w:rsidRDefault="006E4AE3" w:rsidP="00C8273D">
            <w:r w:rsidRPr="006E4AE3">
              <w:t>Hà Nội</w:t>
            </w:r>
          </w:p>
        </w:tc>
      </w:tr>
    </w:tbl>
    <w:p w:rsidR="00650724" w:rsidRDefault="00AF6360" w:rsidP="00650724">
      <w:r>
        <w:t>Nguồn</w:t>
      </w:r>
      <w:r w:rsidR="00650724">
        <w:t>: World Development Indicators.</w:t>
      </w:r>
    </w:p>
    <w:p w:rsidR="00650724" w:rsidRPr="00650724" w:rsidRDefault="006E4AE3" w:rsidP="00650724">
      <w:pPr>
        <w:rPr>
          <w:b/>
        </w:rPr>
      </w:pPr>
      <w:r>
        <w:rPr>
          <w:b/>
        </w:rPr>
        <w:t>Tóm tắt</w:t>
      </w:r>
    </w:p>
    <w:p w:rsidR="00650724" w:rsidRDefault="00E73BD6" w:rsidP="00650724">
      <w:r>
        <w:t xml:space="preserve">Mặc dù </w:t>
      </w:r>
      <w:r w:rsidR="00E56722">
        <w:t xml:space="preserve">kinh tế vĩ mô đã cải thiện trong hai năm qua nhưng tăng trưởng chậm lại do các vấn đề cơ cấu trong các doanh nghiệp nhà nước và lĩnh vực ngân hàng. </w:t>
      </w:r>
      <w:r w:rsidR="00AC1FE1">
        <w:t>Lạm phát đã giảm từ trên 23% (tỉ lệ lạm phát hàng năm) vào thời điểm tháng 8/2011 xuống còn 7,3% tháng 7/2013. Tài khoản vãng l</w:t>
      </w:r>
      <w:r w:rsidR="00D440E3">
        <w:t>a</w:t>
      </w:r>
      <w:r w:rsidR="00AC1FE1">
        <w:t>i đạt thặng dư nhờ xuất khẩu tăng mạnh. Tỉ giá ổn định và dự trữ ngoại tệ tăng. Tăng trưởng ước tính là 5,2%--mức thấp nhất kể từ năm 2009. Về trung hạn tăng trưởng sẽ không cao do chưa giải quyết được các vấn đề trong ngành ngân hàng và các doanh nghiệp nhà nước</w:t>
      </w:r>
      <w:r w:rsidR="00650724">
        <w:t>.</w:t>
      </w:r>
    </w:p>
    <w:p w:rsidR="00650724" w:rsidRPr="00650724" w:rsidRDefault="00AC1FE1" w:rsidP="00650724">
      <w:pPr>
        <w:rPr>
          <w:b/>
        </w:rPr>
      </w:pPr>
      <w:r>
        <w:rPr>
          <w:b/>
        </w:rPr>
        <w:t>Những diễn biến kinh tế gần đây</w:t>
      </w:r>
    </w:p>
    <w:p w:rsidR="00650724" w:rsidRDefault="005A0AEF" w:rsidP="00650724">
      <w:r>
        <w:t>Năm nay là năm thứ ba đ</w:t>
      </w:r>
      <w:r w:rsidR="009246BC">
        <w:t xml:space="preserve">iều kiện kinh tế vĩ mô Việt Nam tiếp tục cải thiện </w:t>
      </w:r>
      <w:r w:rsidR="00335252">
        <w:t xml:space="preserve">và tương đối ổn định. Các biện pháp ổn định tiến hành trong các năm 2011 và 2012 đã giúp Việt Nam giảm lạm phát, cải thiện tài khóa, cán cân thanh toán, và ổn định tỉ giá.  </w:t>
      </w:r>
      <w:r w:rsidR="005C00A4">
        <w:t xml:space="preserve">Xuất khẩu tăng nhanh đã giúp Việt Nam lần đầu tiên đạt thặng dư mậu dịch </w:t>
      </w:r>
      <w:r w:rsidR="00E73BD6">
        <w:t xml:space="preserve">vào </w:t>
      </w:r>
      <w:r w:rsidR="005C00A4">
        <w:t xml:space="preserve">năm 2012 kể từ 1992. Cán cân thương mại và cán cân vãng lai cải thiện đã giúp Ngân hàng Nhà nước Việt Nam tăng dự trữ ngoại tệ—từ 1,6 tháng nhập khẩu vào cuối năm 2011 lên 2,8 tháng trong quý 1/2013. Lạm phát giảm liên tục trong vòng 24 tháng qua và dừng ở mức 7,3% vào tháng 7/2013 một phần lớn nhờ vào giá thực phẩm </w:t>
      </w:r>
      <w:r>
        <w:t xml:space="preserve">ổn định </w:t>
      </w:r>
      <w:r w:rsidR="005C00A4">
        <w:t xml:space="preserve">và các biện pháp </w:t>
      </w:r>
      <w:r>
        <w:t>ổn</w:t>
      </w:r>
      <w:r w:rsidR="005C00A4">
        <w:t xml:space="preserve"> định</w:t>
      </w:r>
      <w:r>
        <w:t xml:space="preserve"> khác</w:t>
      </w:r>
      <w:r w:rsidR="005C00A4">
        <w:t xml:space="preserve">. </w:t>
      </w:r>
      <w:r>
        <w:t>Ổ</w:t>
      </w:r>
      <w:r w:rsidR="005C00A4">
        <w:t>n định kinh tế vĩ mô lên cũng giúp Việt Nam tái tạo lòng tin đối với nhà đầu tư.</w:t>
      </w:r>
      <w:r w:rsidR="00650724">
        <w:t xml:space="preserve"> </w:t>
      </w:r>
    </w:p>
    <w:p w:rsidR="00650724" w:rsidRDefault="005C00A4" w:rsidP="00650724">
      <w:r>
        <w:t xml:space="preserve">Thị trường chứng khoán Việt Nam cũng tăng gần 18% năm 2012 và khoảng 19% trong 7 tháng đầu năm 2013 sau khi giảm liền </w:t>
      </w:r>
      <w:r w:rsidR="00444EF1">
        <w:t>hai</w:t>
      </w:r>
      <w:r>
        <w:t xml:space="preserve"> năm 2010 và 2011. </w:t>
      </w:r>
      <w:r w:rsidR="00444EF1">
        <w:t xml:space="preserve">Chênh lệch lợi suất trái phiếu chính phủ và hợp đồng hoán chuyển rủi ro quốc gia của Việt Nam </w:t>
      </w:r>
      <w:r w:rsidR="00F50D9F">
        <w:t>cũng nằm ở mức thấp nhất kể từ khi bắt đầu khủng hoảng kinh tế toàn cầu</w:t>
      </w:r>
      <w:r w:rsidR="00650724">
        <w:t>.</w:t>
      </w:r>
    </w:p>
    <w:p w:rsidR="00650724" w:rsidRDefault="00F50D9F" w:rsidP="00650724">
      <w:r>
        <w:t xml:space="preserve">Nhưng mức độ tăng trưởng ì ạch trên thế giới và tốc độ tái cơ cấu diễn ra chậm cũng làm cho tăng trưởng của Việt Nam bị chậm lại. Nền kinh tế Việt Nam đang rơi vào thời kỳ tăng trưởng chậm kéo dài nhất kể từ khi bắt đầu đổi mới </w:t>
      </w:r>
      <w:r w:rsidR="00E73BD6">
        <w:t>từ</w:t>
      </w:r>
      <w:r>
        <w:t xml:space="preserve"> thập niên 1980 tới nay. Tăng trưởng GDP giảm từ 6,4% năm 2010 xuống 6,2% năm 2011 và 5,2% năm 2012. Gần 29,000 doanh nghiệp đã đóng cửa, thanh lý hoặc </w:t>
      </w:r>
      <w:r w:rsidR="005A0AEF">
        <w:t>tạm</w:t>
      </w:r>
      <w:r>
        <w:t xml:space="preserve"> dừng hoạt động trong nửa đầu năm 2013—tức là cao hơn 10,5% so với </w:t>
      </w:r>
      <w:r w:rsidR="005A0AEF">
        <w:t>cùng kỳ</w:t>
      </w:r>
      <w:r>
        <w:t xml:space="preserve"> năm 2012 trong khi con số đăng ký mới là 39,000.</w:t>
      </w:r>
    </w:p>
    <w:p w:rsidR="00650724" w:rsidRDefault="00F50D9F" w:rsidP="00650724">
      <w:r>
        <w:t xml:space="preserve">Nhận thấy tình hình kinh tế khó khăn hiện nay Chính phủ đã áo dụng một loạt các biện pháp thúc đẩy tăng trưởng. Ngân hàng Nhà nước Việt Nam đã tích cực cắt giảm lãi suất nhằm đối phó với giảm tăng trưởng và lạm phát. </w:t>
      </w:r>
      <w:r w:rsidR="003F70DE">
        <w:t>Các mức lãi suất chính sách đã bị cắt giảm 600 điểm cơ sở trong khoảng thời gian từ tháng 3 đến tháng 12 năm 2012 và tiếp tục cắt 200 điểm cơ sở nữa trong khoảng thời gian từ tháng 3 đến tháng 4 năm 2013. Bộ Tài Chính cũng áp dụng một số biện pháp tài khóa như giảm thuế suất, giãn thuế nhằm giúp các doanh nghiệp đang gặp khó khăn</w:t>
      </w:r>
      <w:r w:rsidR="00650724">
        <w:t>.</w:t>
      </w:r>
    </w:p>
    <w:p w:rsidR="00650724" w:rsidRDefault="002B4AFD" w:rsidP="00650724">
      <w:r>
        <w:t>Mặc dù Chính phủ cố gắng như vậy nhưng tình trạng trì trệ vẫn kéo dài đến quý 1/2013 với mức tăng trưởng là 4,9% trong quý 1 và 5% trong quý 2.</w:t>
      </w:r>
      <w:r w:rsidR="00650724">
        <w:t xml:space="preserve"> </w:t>
      </w:r>
      <w:r>
        <w:t xml:space="preserve">Tuy lãi suất giảm nhưng tổng lượng tín dụng bơm vào </w:t>
      </w:r>
      <w:r>
        <w:lastRenderedPageBreak/>
        <w:t>nền kinh tế chỉ tăng 5% (tính từ đầu năm cho đến tháng 7/2013) trong khi mức kế hoạch cho cả năm là 12%.</w:t>
      </w:r>
      <w:r w:rsidR="00650724">
        <w:t xml:space="preserve"> </w:t>
      </w:r>
      <w:r>
        <w:t xml:space="preserve">Hoạt động tín dụng kém sôi động do ngân hàng không tích cực cho vay vì </w:t>
      </w:r>
      <w:r w:rsidR="005A0AEF">
        <w:t xml:space="preserve">bảng </w:t>
      </w:r>
      <w:r w:rsidR="00867509">
        <w:t xml:space="preserve">cân đối </w:t>
      </w:r>
      <w:r w:rsidR="005A0AEF">
        <w:t>tài sản</w:t>
      </w:r>
      <w:r w:rsidR="00867509">
        <w:t xml:space="preserve"> còn xấu</w:t>
      </w:r>
      <w:r w:rsidR="005A0AEF">
        <w:t xml:space="preserve">, </w:t>
      </w:r>
      <w:r w:rsidRPr="00846E21">
        <w:t xml:space="preserve">tình hình tài chính không lành mạnh của doanh nghiệp nhà nước, </w:t>
      </w:r>
      <w:r w:rsidR="00846E21" w:rsidRPr="00846E21">
        <w:t>hệ thống theo dõi và báo cáo kém</w:t>
      </w:r>
      <w:r w:rsidR="00867509">
        <w:t>,</w:t>
      </w:r>
      <w:r w:rsidR="00846E21" w:rsidRPr="00846E21">
        <w:t xml:space="preserve"> và thiếu minh bạch trong qui trình ra </w:t>
      </w:r>
      <w:r w:rsidR="00846E21">
        <w:t>chính sách</w:t>
      </w:r>
      <w:r w:rsidR="00650724">
        <w:t xml:space="preserve">. </w:t>
      </w:r>
      <w:r w:rsidR="002E72BB">
        <w:t xml:space="preserve">Đồng thời, nhu cầu vay tín dụng cũng giảm do viễn cảnh kinh doanh ảm đạm. Nỗ lực kích cầu thông qua chính sách tiền tệ và giãn thuế đã phát huy hết tác dụng, trong khi đó thâm hụt tài khóa tạo ra các khoản nợ mới. </w:t>
      </w:r>
      <w:r w:rsidR="005A0AEF">
        <w:t>T</w:t>
      </w:r>
      <w:r w:rsidR="002E72BB">
        <w:t>rong hoàn cảnh đó các chính sách nới lỏng tiền tệ chỉ có tác dụng hạn chế thúc đẩy tăng trưởng nhưng lại làm gia tăng quan ngại về chất lượng tín dụng và bất ổn kinh tế vĩ mô. Nhà chức trách cần tăng cường ổn định kinh tế vĩ mô và tiếp tục tái cơ cấu theo chiều sâu, trong đó tập trung vào doanh nghiệp nhà nước và ngân hàng.</w:t>
      </w:r>
    </w:p>
    <w:p w:rsidR="00650724" w:rsidRDefault="006F5EDC" w:rsidP="006F5EDC">
      <w:pPr>
        <w:tabs>
          <w:tab w:val="left" w:pos="1170"/>
        </w:tabs>
      </w:pPr>
      <w:r>
        <w:t>Tinh thần bi quan về tăng trưởng Việt Nam lại đối nghịch với thành tích xuất khẩu trong các năm vừa qua. Tổng kim ngạch xuất khẩu (tính theo mệnh giá danh nghĩa USD) tăng 14% trong 7 tháng đầu năm 2013, trong năm 201</w:t>
      </w:r>
      <w:r w:rsidR="001825A9">
        <w:t>2</w:t>
      </w:r>
      <w:r>
        <w:t xml:space="preserve"> tăng trưởng 18% và năm 2011 tăng 34%</w:t>
      </w:r>
      <w:r w:rsidR="00650724">
        <w:t xml:space="preserve">.  </w:t>
      </w:r>
      <w:r w:rsidR="00BB3C12">
        <w:t>Trong khi lợi tức xuất khẩu giảm do giá hàng hóa thế giới giảm thì các ngành thâm dụng lao động truyền thống của Việt Nam nh</w:t>
      </w:r>
      <w:r w:rsidR="005A0AEF">
        <w:t>ư</w:t>
      </w:r>
      <w:r w:rsidR="00BB3C12">
        <w:t xml:space="preserve"> may mặc, giày dép và đồ gỗ vẫn tăng trưởng mạnh. Xuất khẩu hàng công nghệ cao và hàng giá trị cao (điện thoại </w:t>
      </w:r>
      <w:r w:rsidR="001825A9">
        <w:t xml:space="preserve">di động </w:t>
      </w:r>
      <w:r w:rsidR="00BB3C12">
        <w:t xml:space="preserve">và phụ kiện, máy tính, hàng điện tử, phụ tùng xe hơi) đã trở thành một bộ phận quan trọng trong kim ngạch xuất khẩu và có mức tăng </w:t>
      </w:r>
      <w:r w:rsidR="005A0AEF">
        <w:t>trưởng</w:t>
      </w:r>
      <w:r w:rsidR="00BB3C12">
        <w:t xml:space="preserve"> cao nhất trong năm 2013</w:t>
      </w:r>
      <w:r w:rsidR="00650724">
        <w:t xml:space="preserve">. </w:t>
      </w:r>
      <w:r w:rsidR="00BB3C12">
        <w:t>Thành tích xuất khẩu dựa chủ yếu vào khu vực đầu tư nước ngoài</w:t>
      </w:r>
      <w:r w:rsidR="001825A9">
        <w:t>,</w:t>
      </w:r>
      <w:r w:rsidR="00BB3C12">
        <w:t xml:space="preserve"> hiện chiếm 2/3 tổng kim ngạch xuất khẩu của Việt Nam.</w:t>
      </w:r>
    </w:p>
    <w:p w:rsidR="00650724" w:rsidRDefault="00BB3C12" w:rsidP="00650724">
      <w:r>
        <w:t xml:space="preserve">Tăng trưởng xuất khẩu, duy trì nguồn vốn từ bên ngoài và kiều hối đổ về, nhập khẩu ít đã giúp Việt Nam giải quyết được vấn đề cán cân thanh toán. Năm 2012 Việt Nam đã đạt mức thặng dư cán cân thanh toán và cán cân vãng lai lớn nhất của mình. Cán cân thương mại (dựa trên định nghĩa về cán cân thanh toán) ước tính đạt mức thặng dư 6,5% GDP trong năm 2012. Tương tự, cán cân thanh toán đã đảo chiều từ -11% GDP năm 2008 lên +0,2% </w:t>
      </w:r>
      <w:r w:rsidR="00D66CB0">
        <w:t>GDP năm 2011 và đạt mức thặng dư kỷ lục 5,9% GDP năm 2012. Tuy vậy, thành tích này sẽ không kéo dài mãi do nhập khẩu sẽ lại tăng lên khi nền kinh tế phục hồi</w:t>
      </w:r>
      <w:r w:rsidR="00650724">
        <w:t>.</w:t>
      </w:r>
    </w:p>
    <w:p w:rsidR="00650724" w:rsidRDefault="00F87541" w:rsidP="00650724">
      <w:r>
        <w:t>Tài ch</w:t>
      </w:r>
      <w:r w:rsidR="00BA2519">
        <w:t>í</w:t>
      </w:r>
      <w:r>
        <w:t>nh công Việt Nam chịu nhiều áp lực trong những năm gần đây do tăng trưởng kém, nguồn thu giảm và tăng chi kích cầu. Năm 2012 thâm hụt ngân sách tăng lên mức 4,8% GDP (theo thống kê tài chính của chính phủ) do tỉ lệ thu</w:t>
      </w:r>
      <w:r w:rsidR="001825A9">
        <w:t xml:space="preserve"> trên GDP</w:t>
      </w:r>
      <w:r>
        <w:t xml:space="preserve"> giảm xuống chỉ còn 22,8% mặc dù chính phủ đã áp dụng nhiều biện pháp khống chế chi đầu tư cơ bản. Do thâm hụt ngân sách tăng nên nợ chính phủ cũng tăng từ 48% GDP năm 2011 lên 52% năm 2012. Tuy mức nợ công và nợ nước ngoài của Việt Nam vẫn nằm dưới ngưỡng cho phép</w:t>
      </w:r>
      <w:r w:rsidR="001825A9">
        <w:t>,</w:t>
      </w:r>
      <w:r>
        <w:t xml:space="preserve"> chính phủ vẫn cần phải kiểm soát bội chi nhằm đảm bảo tính bền vững tài khóa trung hạn</w:t>
      </w:r>
      <w:r w:rsidR="00650724">
        <w:t>.</w:t>
      </w:r>
    </w:p>
    <w:p w:rsidR="00650724" w:rsidRPr="00650724" w:rsidRDefault="00F87541" w:rsidP="00650724">
      <w:pPr>
        <w:rPr>
          <w:b/>
        </w:rPr>
      </w:pPr>
      <w:r>
        <w:rPr>
          <w:b/>
        </w:rPr>
        <w:t>Viễn cảnh và thách thức mới</w:t>
      </w:r>
    </w:p>
    <w:p w:rsidR="00650724" w:rsidRDefault="00F87541" w:rsidP="00650724">
      <w:r>
        <w:t>Nền kinh tế Việt Nam</w:t>
      </w:r>
      <w:r w:rsidR="001825A9">
        <w:t xml:space="preserve"> dự kiến</w:t>
      </w:r>
      <w:r>
        <w:t xml:space="preserve"> sẽ tăng trưởng với mức độ vừa phải 5,3% trong năm 2013. Cán cân thương mại và c</w:t>
      </w:r>
      <w:r w:rsidR="00BA2519">
        <w:t>á</w:t>
      </w:r>
      <w:r>
        <w:t xml:space="preserve">n cân vãng lai cũng sẽ duy trì thặng dư trong năm 2013 mặc dù mức thặng dư có thể thấp hơn năm 2012. Trong năm 2013 có thể dự đoán rằng </w:t>
      </w:r>
      <w:r w:rsidR="008F0FD7">
        <w:t xml:space="preserve">sẽ vẫn cần kiếm soát tài khóa và tỉ lệ lạm phát </w:t>
      </w:r>
      <w:r w:rsidR="001825A9">
        <w:t xml:space="preserve">sẽ ở một con số nhưng cao. </w:t>
      </w:r>
      <w:r w:rsidR="008F0FD7">
        <w:t xml:space="preserve">Thành tích vĩ mô mới đạt được của Việt Nam vẫn chưa chắc chắn và vẫn đối mặt với một số rủi ro.  Trước hết, tăng trưởng chậm có thể đòi hỏi tiếp tục nới lỏng tiền tệ và tài khóa dẫn đến làm tăng lạm phát và </w:t>
      </w:r>
      <w:r w:rsidR="001825A9">
        <w:t>ảnh hưởng xấu lên tất cả</w:t>
      </w:r>
      <w:r w:rsidR="008F0FD7">
        <w:t xml:space="preserve"> những thành tích vừa đạt được. Thứ hai, nếu quá trình tái cơ cấu vẫn bị trì hoãn thì lòng tin của các nhà đầu tư sẽ bị xói mòn và tác động tiêu cực lên tăng trưởng.</w:t>
      </w:r>
      <w:r w:rsidR="00650724">
        <w:t xml:space="preserve"> </w:t>
      </w:r>
    </w:p>
    <w:p w:rsidR="001825A9" w:rsidRDefault="001825A9">
      <w:r>
        <w:br w:type="page"/>
      </w:r>
    </w:p>
    <w:p w:rsidR="00302D80" w:rsidRPr="001825A9" w:rsidRDefault="001825A9" w:rsidP="00650724">
      <w:pPr>
        <w:rPr>
          <w:color w:val="C00000"/>
          <w:sz w:val="28"/>
        </w:rPr>
      </w:pPr>
      <w:r w:rsidRPr="001825A9">
        <w:rPr>
          <w:color w:val="C00000"/>
          <w:sz w:val="28"/>
        </w:rPr>
        <w:lastRenderedPageBreak/>
        <w:t>Những chỉ số chính của Việt Nam</w:t>
      </w:r>
    </w:p>
    <w:tbl>
      <w:tblPr>
        <w:tblStyle w:val="TableGrid"/>
        <w:tblW w:w="0" w:type="auto"/>
        <w:tblLook w:val="04A0" w:firstRow="1" w:lastRow="0" w:firstColumn="1" w:lastColumn="0" w:noHBand="0" w:noVBand="1"/>
      </w:tblPr>
      <w:tblGrid>
        <w:gridCol w:w="4315"/>
        <w:gridCol w:w="940"/>
        <w:gridCol w:w="940"/>
        <w:gridCol w:w="941"/>
        <w:gridCol w:w="940"/>
        <w:gridCol w:w="941"/>
      </w:tblGrid>
      <w:tr w:rsidR="00BC2EDC" w:rsidRPr="00BC2EDC" w:rsidTr="00BC2EDC">
        <w:tc>
          <w:tcPr>
            <w:tcW w:w="4315" w:type="dxa"/>
          </w:tcPr>
          <w:p w:rsidR="00BC2EDC" w:rsidRPr="00BC2EDC" w:rsidRDefault="00BC2EDC" w:rsidP="00F767DC">
            <w:pPr>
              <w:rPr>
                <w:b/>
              </w:rPr>
            </w:pPr>
          </w:p>
        </w:tc>
        <w:tc>
          <w:tcPr>
            <w:tcW w:w="940" w:type="dxa"/>
          </w:tcPr>
          <w:p w:rsidR="00BC2EDC" w:rsidRPr="00BC2EDC" w:rsidRDefault="00BC2EDC" w:rsidP="00BC2EDC">
            <w:pPr>
              <w:jc w:val="right"/>
              <w:rPr>
                <w:b/>
              </w:rPr>
            </w:pPr>
            <w:r w:rsidRPr="00BC2EDC">
              <w:rPr>
                <w:b/>
              </w:rPr>
              <w:t>2011</w:t>
            </w:r>
          </w:p>
        </w:tc>
        <w:tc>
          <w:tcPr>
            <w:tcW w:w="940" w:type="dxa"/>
          </w:tcPr>
          <w:p w:rsidR="00BC2EDC" w:rsidRPr="00BC2EDC" w:rsidRDefault="00BC2EDC" w:rsidP="00BC2EDC">
            <w:pPr>
              <w:jc w:val="right"/>
              <w:rPr>
                <w:b/>
              </w:rPr>
            </w:pPr>
            <w:r w:rsidRPr="00BC2EDC">
              <w:rPr>
                <w:b/>
              </w:rPr>
              <w:t>2012e</w:t>
            </w:r>
          </w:p>
        </w:tc>
        <w:tc>
          <w:tcPr>
            <w:tcW w:w="941" w:type="dxa"/>
          </w:tcPr>
          <w:p w:rsidR="00BC2EDC" w:rsidRPr="00BC2EDC" w:rsidRDefault="00BC2EDC" w:rsidP="00BC2EDC">
            <w:pPr>
              <w:jc w:val="right"/>
              <w:rPr>
                <w:b/>
              </w:rPr>
            </w:pPr>
            <w:r w:rsidRPr="00BC2EDC">
              <w:rPr>
                <w:b/>
              </w:rPr>
              <w:t>2013f</w:t>
            </w:r>
          </w:p>
        </w:tc>
        <w:tc>
          <w:tcPr>
            <w:tcW w:w="940" w:type="dxa"/>
          </w:tcPr>
          <w:p w:rsidR="00BC2EDC" w:rsidRPr="00BC2EDC" w:rsidRDefault="00BC2EDC" w:rsidP="00BC2EDC">
            <w:pPr>
              <w:jc w:val="right"/>
              <w:rPr>
                <w:b/>
              </w:rPr>
            </w:pPr>
            <w:r w:rsidRPr="00BC2EDC">
              <w:rPr>
                <w:b/>
              </w:rPr>
              <w:t>2014f</w:t>
            </w:r>
          </w:p>
        </w:tc>
        <w:tc>
          <w:tcPr>
            <w:tcW w:w="941" w:type="dxa"/>
          </w:tcPr>
          <w:p w:rsidR="00BC2EDC" w:rsidRPr="00BC2EDC" w:rsidRDefault="00BC2EDC" w:rsidP="00BC2EDC">
            <w:pPr>
              <w:jc w:val="right"/>
              <w:rPr>
                <w:b/>
              </w:rPr>
            </w:pPr>
            <w:r w:rsidRPr="00BC2EDC">
              <w:rPr>
                <w:b/>
              </w:rPr>
              <w:t>2015f</w:t>
            </w:r>
          </w:p>
        </w:tc>
      </w:tr>
      <w:tr w:rsidR="00BC2EDC" w:rsidRPr="00BC2EDC" w:rsidTr="00BC2EDC">
        <w:tc>
          <w:tcPr>
            <w:tcW w:w="4315" w:type="dxa"/>
          </w:tcPr>
          <w:p w:rsidR="00BC2EDC" w:rsidRPr="00BC2EDC" w:rsidRDefault="00BC2EDC" w:rsidP="00BC2EDC"/>
        </w:tc>
        <w:tc>
          <w:tcPr>
            <w:tcW w:w="940" w:type="dxa"/>
          </w:tcPr>
          <w:p w:rsidR="00BC2EDC" w:rsidRPr="00BC2EDC" w:rsidRDefault="00BC2EDC" w:rsidP="00BC2EDC">
            <w:pPr>
              <w:jc w:val="right"/>
            </w:pPr>
            <w:r w:rsidRPr="00BC2EDC">
              <w:t>năm</w:t>
            </w:r>
          </w:p>
        </w:tc>
        <w:tc>
          <w:tcPr>
            <w:tcW w:w="940" w:type="dxa"/>
          </w:tcPr>
          <w:p w:rsidR="00BC2EDC" w:rsidRPr="00BC2EDC" w:rsidRDefault="00BC2EDC" w:rsidP="00BC2EDC">
            <w:pPr>
              <w:jc w:val="right"/>
            </w:pPr>
            <w:r w:rsidRPr="00BC2EDC">
              <w:t>năm</w:t>
            </w:r>
          </w:p>
        </w:tc>
        <w:tc>
          <w:tcPr>
            <w:tcW w:w="941" w:type="dxa"/>
          </w:tcPr>
          <w:p w:rsidR="00BC2EDC" w:rsidRPr="00BC2EDC" w:rsidRDefault="00BC2EDC" w:rsidP="00BC2EDC">
            <w:pPr>
              <w:jc w:val="right"/>
            </w:pPr>
            <w:r w:rsidRPr="00BC2EDC">
              <w:t>năm</w:t>
            </w:r>
          </w:p>
        </w:tc>
        <w:tc>
          <w:tcPr>
            <w:tcW w:w="940" w:type="dxa"/>
          </w:tcPr>
          <w:p w:rsidR="00BC2EDC" w:rsidRPr="00BC2EDC" w:rsidRDefault="00BC2EDC" w:rsidP="00BC2EDC">
            <w:pPr>
              <w:jc w:val="right"/>
            </w:pPr>
            <w:r w:rsidRPr="00BC2EDC">
              <w:t>năm</w:t>
            </w:r>
          </w:p>
        </w:tc>
        <w:tc>
          <w:tcPr>
            <w:tcW w:w="941" w:type="dxa"/>
          </w:tcPr>
          <w:p w:rsidR="00BC2EDC" w:rsidRPr="00BC2EDC" w:rsidRDefault="00BC2EDC" w:rsidP="00BC2EDC">
            <w:pPr>
              <w:jc w:val="right"/>
            </w:pPr>
            <w:r w:rsidRPr="00BC2EDC">
              <w:t>năm</w:t>
            </w:r>
          </w:p>
        </w:tc>
      </w:tr>
      <w:tr w:rsidR="00B011B8" w:rsidRPr="00BC2EDC" w:rsidTr="00BC2EDC">
        <w:tc>
          <w:tcPr>
            <w:tcW w:w="4315" w:type="dxa"/>
          </w:tcPr>
          <w:p w:rsidR="00B011B8" w:rsidRPr="001825A9" w:rsidRDefault="008F0FD7" w:rsidP="008F0FD7">
            <w:pPr>
              <w:rPr>
                <w:b/>
              </w:rPr>
            </w:pPr>
            <w:r w:rsidRPr="001825A9">
              <w:rPr>
                <w:b/>
              </w:rPr>
              <w:t>Sản lượng, việc làm, giá cả</w:t>
            </w:r>
          </w:p>
        </w:tc>
        <w:tc>
          <w:tcPr>
            <w:tcW w:w="940"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B011B8" w:rsidP="001825A9">
            <w:r w:rsidRPr="00BC2EDC">
              <w:t xml:space="preserve">GDP </w:t>
            </w:r>
            <w:r w:rsidR="008F0FD7">
              <w:t xml:space="preserve">thực </w:t>
            </w:r>
            <w:r w:rsidRPr="00BC2EDC">
              <w:t xml:space="preserve">(% </w:t>
            </w:r>
            <w:r w:rsidR="008F0FD7">
              <w:t>tăng trưởng hàng năm</w:t>
            </w:r>
            <w:r w:rsidRPr="00BC2EDC">
              <w:t xml:space="preserve">) </w:t>
            </w:r>
          </w:p>
        </w:tc>
        <w:tc>
          <w:tcPr>
            <w:tcW w:w="940" w:type="dxa"/>
          </w:tcPr>
          <w:p w:rsidR="00B011B8" w:rsidRPr="00BC2EDC" w:rsidRDefault="00B011B8" w:rsidP="00BC2EDC">
            <w:pPr>
              <w:jc w:val="right"/>
            </w:pPr>
            <w:r w:rsidRPr="00BC2EDC">
              <w:t>6.2</w:t>
            </w:r>
            <w:r w:rsidR="00BC2EDC" w:rsidRPr="00BC2EDC">
              <w:t xml:space="preserve"> </w:t>
            </w:r>
          </w:p>
        </w:tc>
        <w:tc>
          <w:tcPr>
            <w:tcW w:w="940" w:type="dxa"/>
          </w:tcPr>
          <w:p w:rsidR="00B011B8" w:rsidRPr="00BC2EDC" w:rsidRDefault="00B011B8" w:rsidP="00BC2EDC">
            <w:pPr>
              <w:jc w:val="right"/>
            </w:pPr>
            <w:r w:rsidRPr="00BC2EDC">
              <w:t>5.2</w:t>
            </w:r>
            <w:r w:rsidR="00BC2EDC" w:rsidRPr="00BC2EDC">
              <w:t xml:space="preserve"> </w:t>
            </w:r>
          </w:p>
        </w:tc>
        <w:tc>
          <w:tcPr>
            <w:tcW w:w="941" w:type="dxa"/>
          </w:tcPr>
          <w:p w:rsidR="00B011B8" w:rsidRPr="00BC2EDC" w:rsidRDefault="00B011B8" w:rsidP="00BC2EDC">
            <w:pPr>
              <w:jc w:val="right"/>
            </w:pPr>
            <w:r w:rsidRPr="00BC2EDC">
              <w:t>5.3</w:t>
            </w:r>
            <w:r w:rsidR="00BC2EDC" w:rsidRPr="00BC2EDC">
              <w:t xml:space="preserve"> </w:t>
            </w:r>
          </w:p>
        </w:tc>
        <w:tc>
          <w:tcPr>
            <w:tcW w:w="940" w:type="dxa"/>
          </w:tcPr>
          <w:p w:rsidR="00B011B8" w:rsidRPr="00BC2EDC" w:rsidRDefault="00B011B8" w:rsidP="00BC2EDC">
            <w:pPr>
              <w:jc w:val="right"/>
            </w:pPr>
            <w:r w:rsidRPr="00BC2EDC">
              <w:t>5.4</w:t>
            </w:r>
            <w:r w:rsidR="00BC2EDC" w:rsidRPr="00BC2EDC">
              <w:t xml:space="preserve"> </w:t>
            </w:r>
          </w:p>
        </w:tc>
        <w:tc>
          <w:tcPr>
            <w:tcW w:w="941" w:type="dxa"/>
          </w:tcPr>
          <w:p w:rsidR="00B011B8" w:rsidRPr="00BC2EDC" w:rsidRDefault="00B011B8" w:rsidP="00BC2EDC">
            <w:pPr>
              <w:jc w:val="right"/>
            </w:pPr>
            <w:r w:rsidRPr="00BC2EDC">
              <w:t>5.4</w:t>
            </w:r>
          </w:p>
        </w:tc>
      </w:tr>
      <w:tr w:rsidR="00B011B8" w:rsidRPr="00BC2EDC" w:rsidTr="00BC2EDC">
        <w:tc>
          <w:tcPr>
            <w:tcW w:w="4315" w:type="dxa"/>
          </w:tcPr>
          <w:p w:rsidR="00B011B8" w:rsidRPr="00BC2EDC" w:rsidRDefault="008F0FD7" w:rsidP="008F0FD7">
            <w:r>
              <w:t>Cầu nội địa</w:t>
            </w:r>
            <w:r w:rsidR="00B011B8" w:rsidRPr="00BC2EDC">
              <w:t xml:space="preserve"> (%</w:t>
            </w:r>
            <w:r w:rsidR="00BA2519">
              <w:t xml:space="preserve"> </w:t>
            </w:r>
            <w:r>
              <w:t>tăng trưởng hàng năm</w:t>
            </w:r>
            <w:r w:rsidR="00B011B8" w:rsidRPr="00BC2EDC">
              <w:t xml:space="preserve">) </w:t>
            </w:r>
          </w:p>
        </w:tc>
        <w:tc>
          <w:tcPr>
            <w:tcW w:w="940" w:type="dxa"/>
          </w:tcPr>
          <w:p w:rsidR="00B011B8" w:rsidRPr="00BC2EDC" w:rsidRDefault="00B011B8" w:rsidP="00BC2EDC">
            <w:pPr>
              <w:jc w:val="right"/>
            </w:pPr>
            <w:r w:rsidRPr="00BC2EDC">
              <w:t>0.7</w:t>
            </w:r>
            <w:r w:rsidR="00BC2EDC" w:rsidRPr="00BC2EDC">
              <w:t xml:space="preserve"> </w:t>
            </w:r>
          </w:p>
        </w:tc>
        <w:tc>
          <w:tcPr>
            <w:tcW w:w="940" w:type="dxa"/>
          </w:tcPr>
          <w:p w:rsidR="00B011B8" w:rsidRPr="00BC2EDC" w:rsidRDefault="00B011B8" w:rsidP="00BC2EDC">
            <w:pPr>
              <w:jc w:val="right"/>
            </w:pPr>
            <w:r w:rsidRPr="00BC2EDC">
              <w:t>4.3</w:t>
            </w:r>
            <w:r w:rsidR="00BC2EDC" w:rsidRPr="00BC2EDC">
              <w:t xml:space="preserve"> </w:t>
            </w:r>
          </w:p>
        </w:tc>
        <w:tc>
          <w:tcPr>
            <w:tcW w:w="941" w:type="dxa"/>
          </w:tcPr>
          <w:p w:rsidR="00B011B8" w:rsidRPr="00BC2EDC" w:rsidRDefault="00B011B8" w:rsidP="00BC2EDC">
            <w:pPr>
              <w:jc w:val="right"/>
            </w:pPr>
            <w:r w:rsidRPr="00BC2EDC">
              <w:t>4.5</w:t>
            </w:r>
            <w:r w:rsidR="00BC2EDC" w:rsidRPr="00BC2EDC">
              <w:t xml:space="preserve"> </w:t>
            </w:r>
          </w:p>
        </w:tc>
        <w:tc>
          <w:tcPr>
            <w:tcW w:w="940" w:type="dxa"/>
          </w:tcPr>
          <w:p w:rsidR="00B011B8" w:rsidRPr="00BC2EDC" w:rsidRDefault="00B011B8" w:rsidP="00BC2EDC">
            <w:pPr>
              <w:jc w:val="right"/>
            </w:pPr>
            <w:r w:rsidRPr="00BC2EDC">
              <w:t>5.2</w:t>
            </w:r>
            <w:r w:rsidR="00BC2EDC" w:rsidRPr="00BC2EDC">
              <w:t xml:space="preserve"> </w:t>
            </w:r>
          </w:p>
        </w:tc>
        <w:tc>
          <w:tcPr>
            <w:tcW w:w="941" w:type="dxa"/>
          </w:tcPr>
          <w:p w:rsidR="00B011B8" w:rsidRPr="00BC2EDC" w:rsidRDefault="00B011B8" w:rsidP="00BC2EDC">
            <w:pPr>
              <w:jc w:val="right"/>
            </w:pPr>
            <w:r w:rsidRPr="00BC2EDC">
              <w:t>5.5</w:t>
            </w:r>
          </w:p>
        </w:tc>
      </w:tr>
      <w:tr w:rsidR="00B011B8" w:rsidRPr="00BC2EDC" w:rsidTr="00BC2EDC">
        <w:tc>
          <w:tcPr>
            <w:tcW w:w="4315" w:type="dxa"/>
          </w:tcPr>
          <w:p w:rsidR="00B011B8" w:rsidRPr="00BC2EDC" w:rsidRDefault="008F0FD7" w:rsidP="00BA2519">
            <w:r>
              <w:t>Chỉ số sản xuất cô</w:t>
            </w:r>
            <w:r w:rsidR="00BA2519">
              <w:t>ng</w:t>
            </w:r>
            <w:r>
              <w:t xml:space="preserve"> nghiệp</w:t>
            </w:r>
            <w:r w:rsidR="00B011B8" w:rsidRPr="00BC2EDC">
              <w:t xml:space="preserve"> 1/</w:t>
            </w:r>
          </w:p>
        </w:tc>
        <w:tc>
          <w:tcPr>
            <w:tcW w:w="940"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B011B8" w:rsidP="00F767DC">
            <w:r w:rsidRPr="00BC2EDC">
              <w:t>(</w:t>
            </w:r>
            <w:r w:rsidR="008F0FD7">
              <w:t>tăng trưởng hàng năm</w:t>
            </w:r>
            <w:r w:rsidRPr="00BC2EDC">
              <w:t xml:space="preserve">) </w:t>
            </w:r>
          </w:p>
        </w:tc>
        <w:tc>
          <w:tcPr>
            <w:tcW w:w="940" w:type="dxa"/>
          </w:tcPr>
          <w:p w:rsidR="00B011B8" w:rsidRPr="00BC2EDC" w:rsidRDefault="00B011B8" w:rsidP="00BC2EDC">
            <w:pPr>
              <w:jc w:val="right"/>
            </w:pPr>
            <w:r w:rsidRPr="00BC2EDC">
              <w:t>7.3</w:t>
            </w:r>
            <w:r w:rsidR="00BC2EDC" w:rsidRPr="00BC2EDC">
              <w:t xml:space="preserve"> </w:t>
            </w:r>
          </w:p>
        </w:tc>
        <w:tc>
          <w:tcPr>
            <w:tcW w:w="940" w:type="dxa"/>
          </w:tcPr>
          <w:p w:rsidR="00B011B8" w:rsidRPr="00BC2EDC" w:rsidRDefault="00B011B8" w:rsidP="00BC2EDC">
            <w:pPr>
              <w:jc w:val="right"/>
            </w:pPr>
            <w:r w:rsidRPr="00BC2EDC">
              <w:t>4.7</w:t>
            </w:r>
            <w:r w:rsidR="00BC2EDC" w:rsidRPr="00BC2EDC">
              <w:t xml:space="preserve"> </w:t>
            </w:r>
          </w:p>
        </w:tc>
        <w:tc>
          <w:tcPr>
            <w:tcW w:w="941" w:type="dxa"/>
          </w:tcPr>
          <w:p w:rsidR="00B011B8" w:rsidRPr="00BC2EDC" w:rsidRDefault="00B011B8" w:rsidP="00BC2EDC">
            <w:pPr>
              <w:jc w:val="right"/>
            </w:pPr>
            <w:r w:rsidRPr="00BC2EDC">
              <w:t>4.8</w:t>
            </w:r>
            <w:r w:rsidR="00BC2EDC" w:rsidRPr="00BC2EDC">
              <w:t xml:space="preserve"> </w:t>
            </w:r>
          </w:p>
        </w:tc>
        <w:tc>
          <w:tcPr>
            <w:tcW w:w="940" w:type="dxa"/>
          </w:tcPr>
          <w:p w:rsidR="00B011B8" w:rsidRPr="00BC2EDC" w:rsidRDefault="00B011B8" w:rsidP="00BC2EDC">
            <w:pPr>
              <w:jc w:val="right"/>
            </w:pPr>
            <w:r w:rsidRPr="00BC2EDC">
              <w:t>5.5</w:t>
            </w:r>
            <w:r w:rsidR="00BC2EDC" w:rsidRPr="00BC2EDC">
              <w:t xml:space="preserve"> </w:t>
            </w:r>
          </w:p>
        </w:tc>
        <w:tc>
          <w:tcPr>
            <w:tcW w:w="941" w:type="dxa"/>
          </w:tcPr>
          <w:p w:rsidR="00B011B8" w:rsidRPr="00BC2EDC" w:rsidRDefault="00B011B8" w:rsidP="00BC2EDC">
            <w:pPr>
              <w:jc w:val="right"/>
            </w:pPr>
            <w:r w:rsidRPr="00BC2EDC">
              <w:t>5.8</w:t>
            </w:r>
          </w:p>
        </w:tc>
      </w:tr>
      <w:tr w:rsidR="00B011B8" w:rsidRPr="00BC2EDC" w:rsidTr="00BC2EDC">
        <w:tc>
          <w:tcPr>
            <w:tcW w:w="4315" w:type="dxa"/>
          </w:tcPr>
          <w:p w:rsidR="00B011B8" w:rsidRPr="00BC2EDC" w:rsidRDefault="008F0FD7" w:rsidP="00F767DC">
            <w:r>
              <w:t>Thất nghiệp</w:t>
            </w:r>
            <w:r w:rsidR="00B011B8" w:rsidRPr="00BC2EDC">
              <w:t xml:space="preserve"> (%) 2/ </w:t>
            </w:r>
          </w:p>
        </w:tc>
        <w:tc>
          <w:tcPr>
            <w:tcW w:w="940" w:type="dxa"/>
          </w:tcPr>
          <w:p w:rsidR="00B011B8" w:rsidRPr="00BC2EDC" w:rsidRDefault="00B011B8" w:rsidP="00BC2EDC">
            <w:pPr>
              <w:jc w:val="right"/>
            </w:pPr>
            <w:r w:rsidRPr="00BC2EDC">
              <w:t>3.6</w:t>
            </w:r>
            <w:r w:rsidR="00BC2EDC" w:rsidRPr="00BC2EDC">
              <w:t xml:space="preserve"> </w:t>
            </w:r>
          </w:p>
        </w:tc>
        <w:tc>
          <w:tcPr>
            <w:tcW w:w="940" w:type="dxa"/>
          </w:tcPr>
          <w:p w:rsidR="00B011B8" w:rsidRPr="00BC2EDC" w:rsidRDefault="00B011B8" w:rsidP="00BC2EDC">
            <w:pPr>
              <w:jc w:val="right"/>
            </w:pPr>
            <w:r w:rsidRPr="00BC2EDC">
              <w:t>3.3</w:t>
            </w:r>
            <w:r w:rsidR="00BC2EDC" w:rsidRPr="00BC2EDC">
              <w:t xml:space="preserve"> </w:t>
            </w:r>
          </w:p>
        </w:tc>
        <w:tc>
          <w:tcPr>
            <w:tcW w:w="941" w:type="dxa"/>
          </w:tcPr>
          <w:p w:rsidR="00B011B8" w:rsidRPr="00BC2EDC" w:rsidRDefault="00B011B8" w:rsidP="00BC2EDC">
            <w:pPr>
              <w:jc w:val="right"/>
            </w:pPr>
            <w:r w:rsidRPr="00BC2EDC">
              <w:t>3.5</w:t>
            </w:r>
            <w:r w:rsidR="00BC2EDC" w:rsidRPr="00BC2EDC">
              <w:t xml:space="preserve"> </w:t>
            </w:r>
          </w:p>
        </w:tc>
        <w:tc>
          <w:tcPr>
            <w:tcW w:w="940" w:type="dxa"/>
          </w:tcPr>
          <w:p w:rsidR="00B011B8" w:rsidRPr="00BC2EDC" w:rsidRDefault="00B011B8" w:rsidP="00BC2EDC">
            <w:pPr>
              <w:jc w:val="right"/>
            </w:pPr>
            <w:r w:rsidRPr="00BC2EDC">
              <w:t>3.5</w:t>
            </w:r>
            <w:r w:rsidR="00BC2EDC" w:rsidRPr="00BC2EDC">
              <w:t xml:space="preserve"> </w:t>
            </w:r>
          </w:p>
        </w:tc>
        <w:tc>
          <w:tcPr>
            <w:tcW w:w="941" w:type="dxa"/>
          </w:tcPr>
          <w:p w:rsidR="00B011B8" w:rsidRPr="00BC2EDC" w:rsidRDefault="00B011B8" w:rsidP="00BC2EDC">
            <w:pPr>
              <w:jc w:val="right"/>
            </w:pPr>
            <w:r w:rsidRPr="00BC2EDC">
              <w:t>3.5</w:t>
            </w:r>
          </w:p>
        </w:tc>
      </w:tr>
      <w:tr w:rsidR="00B011B8" w:rsidRPr="00BC2EDC" w:rsidTr="00BC2EDC">
        <w:tc>
          <w:tcPr>
            <w:tcW w:w="4315" w:type="dxa"/>
          </w:tcPr>
          <w:p w:rsidR="00B011B8" w:rsidRPr="00BC2EDC" w:rsidRDefault="008F0FD7" w:rsidP="008F0FD7">
            <w:r>
              <w:t>Chỉ số giá tiêu dùng</w:t>
            </w:r>
            <w:r w:rsidR="00B011B8" w:rsidRPr="00BC2EDC">
              <w:t xml:space="preserve"> (%</w:t>
            </w:r>
            <w:r>
              <w:t xml:space="preserve"> thay đổi hàng năm</w:t>
            </w:r>
            <w:r w:rsidR="00B011B8" w:rsidRPr="00BC2EDC">
              <w:t xml:space="preserve">, </w:t>
            </w:r>
            <w:r>
              <w:t>trung bình chu kỳ</w:t>
            </w:r>
            <w:r w:rsidR="00B011B8" w:rsidRPr="00BC2EDC">
              <w:t xml:space="preserve">) </w:t>
            </w:r>
          </w:p>
        </w:tc>
        <w:tc>
          <w:tcPr>
            <w:tcW w:w="940" w:type="dxa"/>
          </w:tcPr>
          <w:p w:rsidR="00B011B8" w:rsidRPr="00BC2EDC" w:rsidRDefault="00B011B8" w:rsidP="00BC2EDC">
            <w:pPr>
              <w:jc w:val="right"/>
            </w:pPr>
            <w:r w:rsidRPr="00BC2EDC">
              <w:t>18.6</w:t>
            </w:r>
            <w:r w:rsidR="00BC2EDC" w:rsidRPr="00BC2EDC">
              <w:t xml:space="preserve"> </w:t>
            </w:r>
          </w:p>
        </w:tc>
        <w:tc>
          <w:tcPr>
            <w:tcW w:w="940" w:type="dxa"/>
          </w:tcPr>
          <w:p w:rsidR="00B011B8" w:rsidRPr="00BC2EDC" w:rsidRDefault="00B011B8" w:rsidP="00BC2EDC">
            <w:pPr>
              <w:jc w:val="right"/>
            </w:pPr>
            <w:r w:rsidRPr="00BC2EDC">
              <w:t>9.1</w:t>
            </w:r>
            <w:r w:rsidR="00BC2EDC" w:rsidRPr="00BC2EDC">
              <w:t xml:space="preserve"> </w:t>
            </w:r>
          </w:p>
        </w:tc>
        <w:tc>
          <w:tcPr>
            <w:tcW w:w="941" w:type="dxa"/>
          </w:tcPr>
          <w:p w:rsidR="00B011B8" w:rsidRPr="00BC2EDC" w:rsidRDefault="00B011B8" w:rsidP="00BC2EDC">
            <w:pPr>
              <w:jc w:val="right"/>
            </w:pPr>
            <w:r w:rsidRPr="00BC2EDC">
              <w:t>8.8</w:t>
            </w:r>
            <w:r w:rsidR="00BC2EDC" w:rsidRPr="00BC2EDC">
              <w:t xml:space="preserve"> </w:t>
            </w:r>
          </w:p>
        </w:tc>
        <w:tc>
          <w:tcPr>
            <w:tcW w:w="940" w:type="dxa"/>
          </w:tcPr>
          <w:p w:rsidR="00B011B8" w:rsidRPr="00BC2EDC" w:rsidRDefault="00B011B8" w:rsidP="00BC2EDC">
            <w:pPr>
              <w:jc w:val="right"/>
            </w:pPr>
            <w:r w:rsidRPr="00BC2EDC">
              <w:t>7.4</w:t>
            </w:r>
            <w:r w:rsidR="00BC2EDC" w:rsidRPr="00BC2EDC">
              <w:t xml:space="preserve"> </w:t>
            </w:r>
          </w:p>
        </w:tc>
        <w:tc>
          <w:tcPr>
            <w:tcW w:w="941" w:type="dxa"/>
          </w:tcPr>
          <w:p w:rsidR="00B011B8" w:rsidRPr="00BC2EDC" w:rsidRDefault="00B011B8" w:rsidP="00BC2EDC">
            <w:pPr>
              <w:jc w:val="right"/>
            </w:pPr>
            <w:r w:rsidRPr="00BC2EDC">
              <w:t>7.7</w:t>
            </w:r>
          </w:p>
        </w:tc>
      </w:tr>
      <w:tr w:rsidR="00B011B8" w:rsidRPr="00BC2EDC" w:rsidTr="00BC2EDC">
        <w:tc>
          <w:tcPr>
            <w:tcW w:w="4315" w:type="dxa"/>
          </w:tcPr>
          <w:p w:rsidR="00B011B8" w:rsidRPr="001825A9" w:rsidRDefault="008F0FD7" w:rsidP="00F767DC">
            <w:pPr>
              <w:rPr>
                <w:b/>
              </w:rPr>
            </w:pPr>
            <w:r w:rsidRPr="001825A9">
              <w:rPr>
                <w:b/>
              </w:rPr>
              <w:t>Khu vực công</w:t>
            </w:r>
          </w:p>
        </w:tc>
        <w:tc>
          <w:tcPr>
            <w:tcW w:w="940"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8F0FD7" w:rsidP="00F767DC">
            <w:r>
              <w:t>Thu</w:t>
            </w:r>
            <w:r w:rsidR="00B011B8" w:rsidRPr="00BC2EDC">
              <w:t xml:space="preserve"> </w:t>
            </w:r>
            <w:r w:rsidR="001825A9">
              <w:t xml:space="preserve">ngân sách </w:t>
            </w:r>
            <w:r w:rsidR="00B011B8" w:rsidRPr="00BC2EDC">
              <w:t xml:space="preserve">(% GDP)  </w:t>
            </w:r>
          </w:p>
        </w:tc>
        <w:tc>
          <w:tcPr>
            <w:tcW w:w="940" w:type="dxa"/>
          </w:tcPr>
          <w:p w:rsidR="00B011B8" w:rsidRPr="00BC2EDC" w:rsidRDefault="00B011B8" w:rsidP="00BC2EDC">
            <w:pPr>
              <w:jc w:val="right"/>
            </w:pPr>
            <w:r w:rsidRPr="00BC2EDC">
              <w:t>25.2</w:t>
            </w:r>
            <w:r w:rsidR="00BC2EDC" w:rsidRPr="00BC2EDC">
              <w:t xml:space="preserve"> </w:t>
            </w:r>
          </w:p>
        </w:tc>
        <w:tc>
          <w:tcPr>
            <w:tcW w:w="940" w:type="dxa"/>
          </w:tcPr>
          <w:p w:rsidR="00B011B8" w:rsidRPr="00BC2EDC" w:rsidRDefault="00B011B8" w:rsidP="00BC2EDC">
            <w:pPr>
              <w:jc w:val="right"/>
            </w:pPr>
            <w:r w:rsidRPr="00BC2EDC">
              <w:t>22.9</w:t>
            </w:r>
            <w:r w:rsidR="00BC2EDC" w:rsidRPr="00BC2EDC">
              <w:t xml:space="preserve"> </w:t>
            </w:r>
          </w:p>
        </w:tc>
        <w:tc>
          <w:tcPr>
            <w:tcW w:w="941" w:type="dxa"/>
          </w:tcPr>
          <w:p w:rsidR="00B011B8" w:rsidRPr="00BC2EDC" w:rsidRDefault="00B011B8" w:rsidP="00BC2EDC">
            <w:pPr>
              <w:jc w:val="right"/>
            </w:pPr>
            <w:r w:rsidRPr="00BC2EDC">
              <w:t>22.2</w:t>
            </w:r>
            <w:r w:rsidR="00BC2EDC" w:rsidRPr="00BC2EDC">
              <w:t xml:space="preserve"> </w:t>
            </w:r>
          </w:p>
        </w:tc>
        <w:tc>
          <w:tcPr>
            <w:tcW w:w="940" w:type="dxa"/>
          </w:tcPr>
          <w:p w:rsidR="00B011B8" w:rsidRPr="00BC2EDC" w:rsidRDefault="00B011B8" w:rsidP="00BC2EDC">
            <w:pPr>
              <w:jc w:val="right"/>
            </w:pPr>
            <w:r w:rsidRPr="00BC2EDC">
              <w:t>21.7</w:t>
            </w:r>
            <w:r w:rsidR="00BC2EDC" w:rsidRPr="00BC2EDC">
              <w:t xml:space="preserve"> </w:t>
            </w:r>
          </w:p>
        </w:tc>
        <w:tc>
          <w:tcPr>
            <w:tcW w:w="941" w:type="dxa"/>
          </w:tcPr>
          <w:p w:rsidR="00B011B8" w:rsidRPr="00BC2EDC" w:rsidRDefault="00B011B8" w:rsidP="00BC2EDC">
            <w:pPr>
              <w:jc w:val="right"/>
            </w:pPr>
            <w:r w:rsidRPr="00BC2EDC">
              <w:t>21.7</w:t>
            </w:r>
          </w:p>
        </w:tc>
      </w:tr>
      <w:tr w:rsidR="00B011B8" w:rsidRPr="00BC2EDC" w:rsidTr="00BC2EDC">
        <w:tc>
          <w:tcPr>
            <w:tcW w:w="4315" w:type="dxa"/>
          </w:tcPr>
          <w:p w:rsidR="00B011B8" w:rsidRPr="00BC2EDC" w:rsidRDefault="008F0FD7" w:rsidP="00F767DC">
            <w:r>
              <w:t>Chi</w:t>
            </w:r>
            <w:r w:rsidR="00B011B8" w:rsidRPr="00BC2EDC">
              <w:t xml:space="preserve"> </w:t>
            </w:r>
            <w:r w:rsidR="001825A9">
              <w:t xml:space="preserve">ngân sách </w:t>
            </w:r>
            <w:r w:rsidR="00B011B8" w:rsidRPr="00BC2EDC">
              <w:t xml:space="preserve">(% GDP)  </w:t>
            </w:r>
          </w:p>
        </w:tc>
        <w:tc>
          <w:tcPr>
            <w:tcW w:w="940" w:type="dxa"/>
          </w:tcPr>
          <w:p w:rsidR="00B011B8" w:rsidRPr="00BC2EDC" w:rsidRDefault="00B011B8" w:rsidP="00BC2EDC">
            <w:pPr>
              <w:jc w:val="right"/>
            </w:pPr>
            <w:r w:rsidRPr="00BC2EDC">
              <w:t>28.1</w:t>
            </w:r>
            <w:r w:rsidR="00BC2EDC" w:rsidRPr="00BC2EDC">
              <w:t xml:space="preserve"> </w:t>
            </w:r>
          </w:p>
        </w:tc>
        <w:tc>
          <w:tcPr>
            <w:tcW w:w="940" w:type="dxa"/>
          </w:tcPr>
          <w:p w:rsidR="00B011B8" w:rsidRPr="00BC2EDC" w:rsidRDefault="00B011B8" w:rsidP="00BC2EDC">
            <w:pPr>
              <w:jc w:val="right"/>
            </w:pPr>
            <w:r w:rsidRPr="00BC2EDC">
              <w:t>27.7</w:t>
            </w:r>
            <w:r w:rsidR="00BC2EDC" w:rsidRPr="00BC2EDC">
              <w:t xml:space="preserve"> </w:t>
            </w:r>
          </w:p>
        </w:tc>
        <w:tc>
          <w:tcPr>
            <w:tcW w:w="941" w:type="dxa"/>
          </w:tcPr>
          <w:p w:rsidR="00B011B8" w:rsidRPr="00BC2EDC" w:rsidRDefault="00B011B8" w:rsidP="00BC2EDC">
            <w:pPr>
              <w:jc w:val="right"/>
            </w:pPr>
            <w:r w:rsidRPr="00BC2EDC">
              <w:t>26.2</w:t>
            </w:r>
            <w:r w:rsidR="00BC2EDC" w:rsidRPr="00BC2EDC">
              <w:t xml:space="preserve"> </w:t>
            </w:r>
          </w:p>
        </w:tc>
        <w:tc>
          <w:tcPr>
            <w:tcW w:w="940" w:type="dxa"/>
          </w:tcPr>
          <w:p w:rsidR="00B011B8" w:rsidRPr="00BC2EDC" w:rsidRDefault="00B011B8" w:rsidP="00BC2EDC">
            <w:pPr>
              <w:jc w:val="right"/>
            </w:pPr>
            <w:r w:rsidRPr="00BC2EDC">
              <w:t>25.7</w:t>
            </w:r>
            <w:r w:rsidR="00BC2EDC" w:rsidRPr="00BC2EDC">
              <w:t xml:space="preserve"> </w:t>
            </w:r>
          </w:p>
        </w:tc>
        <w:tc>
          <w:tcPr>
            <w:tcW w:w="941" w:type="dxa"/>
          </w:tcPr>
          <w:p w:rsidR="00B011B8" w:rsidRPr="00BC2EDC" w:rsidRDefault="00B011B8" w:rsidP="00BC2EDC">
            <w:pPr>
              <w:jc w:val="right"/>
            </w:pPr>
            <w:r w:rsidRPr="00BC2EDC">
              <w:t>25.1</w:t>
            </w:r>
          </w:p>
        </w:tc>
      </w:tr>
      <w:tr w:rsidR="00B011B8" w:rsidRPr="00BC2EDC" w:rsidTr="00BC2EDC">
        <w:tc>
          <w:tcPr>
            <w:tcW w:w="4315" w:type="dxa"/>
          </w:tcPr>
          <w:p w:rsidR="00B011B8" w:rsidRPr="00BC2EDC" w:rsidRDefault="008F0FD7" w:rsidP="008F0FD7">
            <w:r>
              <w:t>Bảng cân đối của chính phủ</w:t>
            </w:r>
            <w:r w:rsidR="00B011B8" w:rsidRPr="00BC2EDC">
              <w:t xml:space="preserve">, </w:t>
            </w:r>
            <w:r>
              <w:t>con số chính thức</w:t>
            </w:r>
            <w:r w:rsidR="00B011B8" w:rsidRPr="00BC2EDC">
              <w:t xml:space="preserve"> (% GDP) 3/ </w:t>
            </w:r>
          </w:p>
        </w:tc>
        <w:tc>
          <w:tcPr>
            <w:tcW w:w="940" w:type="dxa"/>
          </w:tcPr>
          <w:p w:rsidR="00B011B8" w:rsidRPr="00BC2EDC" w:rsidRDefault="00B011B8" w:rsidP="00BC2EDC">
            <w:pPr>
              <w:jc w:val="right"/>
            </w:pPr>
            <w:r w:rsidRPr="00BC2EDC">
              <w:t>-1.3</w:t>
            </w:r>
            <w:r w:rsidR="00BC2EDC" w:rsidRPr="00BC2EDC">
              <w:t xml:space="preserve"> </w:t>
            </w:r>
          </w:p>
        </w:tc>
        <w:tc>
          <w:tcPr>
            <w:tcW w:w="940" w:type="dxa"/>
          </w:tcPr>
          <w:p w:rsidR="00B011B8" w:rsidRPr="00BC2EDC" w:rsidRDefault="00B011B8" w:rsidP="00BC2EDC">
            <w:pPr>
              <w:jc w:val="right"/>
            </w:pPr>
            <w:r w:rsidRPr="00BC2EDC">
              <w:t>-3.2</w:t>
            </w:r>
            <w:r w:rsidR="00BC2EDC" w:rsidRPr="00BC2EDC">
              <w:t xml:space="preserve"> </w:t>
            </w:r>
          </w:p>
        </w:tc>
        <w:tc>
          <w:tcPr>
            <w:tcW w:w="941" w:type="dxa"/>
          </w:tcPr>
          <w:p w:rsidR="00B011B8" w:rsidRPr="00BC2EDC" w:rsidRDefault="00B011B8" w:rsidP="00BC2EDC">
            <w:pPr>
              <w:jc w:val="right"/>
            </w:pPr>
            <w:r w:rsidRPr="00BC2EDC">
              <w:t>-2.6</w:t>
            </w:r>
            <w:r w:rsidR="00BC2EDC" w:rsidRPr="00BC2EDC">
              <w:t xml:space="preserve"> </w:t>
            </w:r>
          </w:p>
        </w:tc>
        <w:tc>
          <w:tcPr>
            <w:tcW w:w="940" w:type="dxa"/>
          </w:tcPr>
          <w:p w:rsidR="00B011B8" w:rsidRPr="00BC2EDC" w:rsidRDefault="00B011B8" w:rsidP="00BC2EDC">
            <w:pPr>
              <w:jc w:val="right"/>
            </w:pPr>
            <w:r w:rsidRPr="00BC2EDC">
              <w:t>-2.6</w:t>
            </w:r>
            <w:r w:rsidR="00BC2EDC" w:rsidRPr="00BC2EDC">
              <w:t xml:space="preserve"> </w:t>
            </w:r>
          </w:p>
        </w:tc>
        <w:tc>
          <w:tcPr>
            <w:tcW w:w="941" w:type="dxa"/>
          </w:tcPr>
          <w:p w:rsidR="00B011B8" w:rsidRPr="00BC2EDC" w:rsidRDefault="00B011B8" w:rsidP="00BC2EDC">
            <w:pPr>
              <w:jc w:val="right"/>
            </w:pPr>
            <w:r w:rsidRPr="00BC2EDC">
              <w:t>-2.2</w:t>
            </w:r>
          </w:p>
        </w:tc>
      </w:tr>
      <w:tr w:rsidR="00B011B8" w:rsidRPr="00BC2EDC" w:rsidTr="00BC2EDC">
        <w:tc>
          <w:tcPr>
            <w:tcW w:w="4315" w:type="dxa"/>
          </w:tcPr>
          <w:p w:rsidR="00B011B8" w:rsidRPr="00BC2EDC" w:rsidRDefault="008F0FD7" w:rsidP="001825A9">
            <w:r>
              <w:t>Bảng cân đối của chính phủ</w:t>
            </w:r>
            <w:r w:rsidR="00B011B8" w:rsidRPr="00BC2EDC">
              <w:t xml:space="preserve">, </w:t>
            </w:r>
            <w:r>
              <w:t>chung</w:t>
            </w:r>
            <w:r w:rsidR="00B011B8" w:rsidRPr="00BC2EDC">
              <w:t xml:space="preserve"> (% GDP) 4/ </w:t>
            </w:r>
          </w:p>
        </w:tc>
        <w:tc>
          <w:tcPr>
            <w:tcW w:w="940" w:type="dxa"/>
          </w:tcPr>
          <w:p w:rsidR="00B011B8" w:rsidRPr="00BC2EDC" w:rsidRDefault="00B011B8" w:rsidP="00BC2EDC">
            <w:pPr>
              <w:jc w:val="right"/>
            </w:pPr>
            <w:r w:rsidRPr="00BC2EDC">
              <w:t>-2.9</w:t>
            </w:r>
            <w:r w:rsidR="00BC2EDC" w:rsidRPr="00BC2EDC">
              <w:t xml:space="preserve"> </w:t>
            </w:r>
          </w:p>
        </w:tc>
        <w:tc>
          <w:tcPr>
            <w:tcW w:w="940" w:type="dxa"/>
          </w:tcPr>
          <w:p w:rsidR="00B011B8" w:rsidRPr="00BC2EDC" w:rsidRDefault="00B011B8" w:rsidP="00BC2EDC">
            <w:pPr>
              <w:jc w:val="right"/>
            </w:pPr>
            <w:r w:rsidRPr="00BC2EDC">
              <w:t>-4.8</w:t>
            </w:r>
            <w:r w:rsidR="00BC2EDC" w:rsidRPr="00BC2EDC">
              <w:t xml:space="preserve"> </w:t>
            </w:r>
          </w:p>
        </w:tc>
        <w:tc>
          <w:tcPr>
            <w:tcW w:w="941" w:type="dxa"/>
          </w:tcPr>
          <w:p w:rsidR="00B011B8" w:rsidRPr="00BC2EDC" w:rsidRDefault="00B011B8" w:rsidP="00BC2EDC">
            <w:pPr>
              <w:jc w:val="right"/>
            </w:pPr>
            <w:r w:rsidRPr="00BC2EDC">
              <w:t>-4.0</w:t>
            </w:r>
            <w:r w:rsidR="00BC2EDC" w:rsidRPr="00BC2EDC">
              <w:t xml:space="preserve"> </w:t>
            </w:r>
          </w:p>
        </w:tc>
        <w:tc>
          <w:tcPr>
            <w:tcW w:w="940" w:type="dxa"/>
          </w:tcPr>
          <w:p w:rsidR="00B011B8" w:rsidRPr="00BC2EDC" w:rsidRDefault="00B011B8" w:rsidP="00BC2EDC">
            <w:pPr>
              <w:jc w:val="right"/>
            </w:pPr>
            <w:r w:rsidRPr="00BC2EDC">
              <w:t>-4.0</w:t>
            </w:r>
            <w:r w:rsidR="00BC2EDC" w:rsidRPr="00BC2EDC">
              <w:t xml:space="preserve"> </w:t>
            </w:r>
          </w:p>
        </w:tc>
        <w:tc>
          <w:tcPr>
            <w:tcW w:w="941" w:type="dxa"/>
          </w:tcPr>
          <w:p w:rsidR="00B011B8" w:rsidRPr="00BC2EDC" w:rsidRDefault="00B011B8" w:rsidP="00BC2EDC">
            <w:pPr>
              <w:jc w:val="right"/>
            </w:pPr>
            <w:r w:rsidRPr="00BC2EDC">
              <w:t>-3.4</w:t>
            </w:r>
          </w:p>
        </w:tc>
      </w:tr>
      <w:tr w:rsidR="00B011B8" w:rsidRPr="00BC2EDC" w:rsidTr="00BC2EDC">
        <w:tc>
          <w:tcPr>
            <w:tcW w:w="4315" w:type="dxa"/>
          </w:tcPr>
          <w:p w:rsidR="00B011B8" w:rsidRPr="00BC2EDC" w:rsidRDefault="008F0FD7" w:rsidP="00F767DC">
            <w:r>
              <w:t>Nợ công</w:t>
            </w:r>
            <w:r w:rsidR="00B011B8" w:rsidRPr="00BC2EDC">
              <w:t xml:space="preserve"> (% GDP) 5/ </w:t>
            </w:r>
          </w:p>
        </w:tc>
        <w:tc>
          <w:tcPr>
            <w:tcW w:w="940" w:type="dxa"/>
          </w:tcPr>
          <w:p w:rsidR="00B011B8" w:rsidRPr="00BC2EDC" w:rsidRDefault="00B011B8" w:rsidP="00BC2EDC">
            <w:pPr>
              <w:jc w:val="right"/>
            </w:pPr>
            <w:r w:rsidRPr="00BC2EDC">
              <w:t>47.9</w:t>
            </w:r>
            <w:r w:rsidR="00BC2EDC" w:rsidRPr="00BC2EDC">
              <w:t xml:space="preserve"> </w:t>
            </w:r>
          </w:p>
        </w:tc>
        <w:tc>
          <w:tcPr>
            <w:tcW w:w="940" w:type="dxa"/>
          </w:tcPr>
          <w:p w:rsidR="00B011B8" w:rsidRPr="00BC2EDC" w:rsidRDefault="00B011B8" w:rsidP="00BC2EDC">
            <w:pPr>
              <w:jc w:val="right"/>
            </w:pPr>
            <w:r w:rsidRPr="00BC2EDC">
              <w:t>51.3</w:t>
            </w:r>
            <w:r w:rsidR="00BC2EDC" w:rsidRPr="00BC2EDC">
              <w:t xml:space="preserve"> </w:t>
            </w:r>
          </w:p>
        </w:tc>
        <w:tc>
          <w:tcPr>
            <w:tcW w:w="941" w:type="dxa"/>
          </w:tcPr>
          <w:p w:rsidR="00B011B8" w:rsidRPr="00BC2EDC" w:rsidRDefault="00B011B8" w:rsidP="00BC2EDC">
            <w:pPr>
              <w:jc w:val="right"/>
            </w:pPr>
            <w:r w:rsidRPr="00BC2EDC">
              <w:t>50.4</w:t>
            </w:r>
            <w:r w:rsidR="00BC2EDC" w:rsidRPr="00BC2EDC">
              <w:t xml:space="preserve"> </w:t>
            </w:r>
          </w:p>
        </w:tc>
        <w:tc>
          <w:tcPr>
            <w:tcW w:w="940" w:type="dxa"/>
          </w:tcPr>
          <w:p w:rsidR="00B011B8" w:rsidRPr="00BC2EDC" w:rsidRDefault="00B011B8" w:rsidP="00BC2EDC">
            <w:pPr>
              <w:jc w:val="right"/>
            </w:pPr>
            <w:r w:rsidRPr="00BC2EDC">
              <w:t>50.5</w:t>
            </w:r>
            <w:r w:rsidR="00BC2EDC" w:rsidRPr="00BC2EDC">
              <w:t xml:space="preserve"> </w:t>
            </w:r>
          </w:p>
        </w:tc>
        <w:tc>
          <w:tcPr>
            <w:tcW w:w="941" w:type="dxa"/>
          </w:tcPr>
          <w:p w:rsidR="00B011B8" w:rsidRPr="00BC2EDC" w:rsidRDefault="00B011B8" w:rsidP="00BC2EDC">
            <w:pPr>
              <w:jc w:val="right"/>
            </w:pPr>
            <w:r w:rsidRPr="00BC2EDC">
              <w:t>49.8</w:t>
            </w:r>
          </w:p>
        </w:tc>
      </w:tr>
      <w:tr w:rsidR="00B011B8" w:rsidRPr="00BC2EDC" w:rsidTr="00BC2EDC">
        <w:tc>
          <w:tcPr>
            <w:tcW w:w="4315" w:type="dxa"/>
          </w:tcPr>
          <w:p w:rsidR="00B011B8" w:rsidRPr="001825A9" w:rsidRDefault="008F0FD7" w:rsidP="008F0FD7">
            <w:pPr>
              <w:rPr>
                <w:b/>
              </w:rPr>
            </w:pPr>
            <w:r w:rsidRPr="001825A9">
              <w:rPr>
                <w:b/>
              </w:rPr>
              <w:t>Ngoại thương</w:t>
            </w:r>
            <w:r w:rsidR="00B011B8" w:rsidRPr="001825A9">
              <w:rPr>
                <w:b/>
              </w:rPr>
              <w:t xml:space="preserve">, </w:t>
            </w:r>
            <w:r w:rsidRPr="001825A9">
              <w:rPr>
                <w:b/>
              </w:rPr>
              <w:t>cán cân thanh toán, nợ nước ngoài</w:t>
            </w:r>
          </w:p>
        </w:tc>
        <w:tc>
          <w:tcPr>
            <w:tcW w:w="940"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8F0FD7" w:rsidP="008F0FD7">
            <w:r>
              <w:t>Cán cân thương mại</w:t>
            </w:r>
            <w:r w:rsidR="00B011B8" w:rsidRPr="00BC2EDC">
              <w:t xml:space="preserve"> (</w:t>
            </w:r>
            <w:r>
              <w:t>tỉ</w:t>
            </w:r>
            <w:r w:rsidR="00B011B8" w:rsidRPr="00BC2EDC">
              <w:t xml:space="preserve"> US$, </w:t>
            </w:r>
            <w:r>
              <w:t>theo định nghĩa cán cân thanh toán</w:t>
            </w:r>
            <w:r w:rsidR="00B011B8" w:rsidRPr="00BC2EDC">
              <w:t xml:space="preserve">)  </w:t>
            </w:r>
          </w:p>
        </w:tc>
        <w:tc>
          <w:tcPr>
            <w:tcW w:w="940" w:type="dxa"/>
          </w:tcPr>
          <w:p w:rsidR="00B011B8" w:rsidRPr="00BC2EDC" w:rsidRDefault="00B011B8" w:rsidP="00BC2EDC">
            <w:pPr>
              <w:jc w:val="right"/>
            </w:pPr>
            <w:r w:rsidRPr="00BC2EDC">
              <w:t>-0.5</w:t>
            </w:r>
            <w:r w:rsidR="00BC2EDC" w:rsidRPr="00BC2EDC">
              <w:t xml:space="preserve"> </w:t>
            </w:r>
          </w:p>
        </w:tc>
        <w:tc>
          <w:tcPr>
            <w:tcW w:w="940" w:type="dxa"/>
          </w:tcPr>
          <w:p w:rsidR="00B011B8" w:rsidRPr="00BC2EDC" w:rsidRDefault="00B011B8" w:rsidP="00BC2EDC">
            <w:pPr>
              <w:jc w:val="right"/>
            </w:pPr>
            <w:r w:rsidRPr="00BC2EDC">
              <w:t>9.9</w:t>
            </w:r>
            <w:r w:rsidR="00BC2EDC" w:rsidRPr="00BC2EDC">
              <w:t xml:space="preserve"> </w:t>
            </w:r>
          </w:p>
        </w:tc>
        <w:tc>
          <w:tcPr>
            <w:tcW w:w="941" w:type="dxa"/>
          </w:tcPr>
          <w:p w:rsidR="00B011B8" w:rsidRPr="00BC2EDC" w:rsidRDefault="00B011B8" w:rsidP="00BC2EDC">
            <w:pPr>
              <w:jc w:val="right"/>
            </w:pPr>
            <w:r w:rsidRPr="00BC2EDC">
              <w:t>11.8</w:t>
            </w:r>
            <w:r w:rsidR="00BC2EDC" w:rsidRPr="00BC2EDC">
              <w:t xml:space="preserve"> </w:t>
            </w:r>
          </w:p>
        </w:tc>
        <w:tc>
          <w:tcPr>
            <w:tcW w:w="940" w:type="dxa"/>
          </w:tcPr>
          <w:p w:rsidR="00B011B8" w:rsidRPr="00BC2EDC" w:rsidRDefault="00B011B8" w:rsidP="00BC2EDC">
            <w:pPr>
              <w:jc w:val="right"/>
            </w:pPr>
            <w:r w:rsidRPr="00BC2EDC">
              <w:t>7.9</w:t>
            </w:r>
            <w:r w:rsidR="00BC2EDC" w:rsidRPr="00BC2EDC">
              <w:t xml:space="preserve"> </w:t>
            </w:r>
          </w:p>
        </w:tc>
        <w:tc>
          <w:tcPr>
            <w:tcW w:w="941" w:type="dxa"/>
          </w:tcPr>
          <w:p w:rsidR="00B011B8" w:rsidRPr="00BC2EDC" w:rsidRDefault="00B011B8" w:rsidP="00BC2EDC">
            <w:pPr>
              <w:jc w:val="right"/>
            </w:pPr>
            <w:r w:rsidRPr="00BC2EDC">
              <w:t>4.8</w:t>
            </w:r>
          </w:p>
        </w:tc>
      </w:tr>
      <w:tr w:rsidR="00B011B8" w:rsidRPr="00BC2EDC" w:rsidTr="00BC2EDC">
        <w:tc>
          <w:tcPr>
            <w:tcW w:w="4315" w:type="dxa"/>
          </w:tcPr>
          <w:p w:rsidR="00B011B8" w:rsidRPr="00BC2EDC" w:rsidRDefault="008F0FD7" w:rsidP="008F0FD7">
            <w:r>
              <w:t>Xuất khẩu</w:t>
            </w:r>
            <w:r w:rsidR="00B011B8" w:rsidRPr="00BC2EDC">
              <w:t xml:space="preserve"> (</w:t>
            </w:r>
            <w:r>
              <w:t>tỉ</w:t>
            </w:r>
            <w:r w:rsidR="00B011B8" w:rsidRPr="00BC2EDC">
              <w:t xml:space="preserve"> US$, </w:t>
            </w:r>
            <w:r>
              <w:t xml:space="preserve">giá </w:t>
            </w:r>
            <w:r w:rsidR="00B011B8" w:rsidRPr="00BC2EDC">
              <w:t xml:space="preserve">fob) </w:t>
            </w:r>
          </w:p>
        </w:tc>
        <w:tc>
          <w:tcPr>
            <w:tcW w:w="940" w:type="dxa"/>
          </w:tcPr>
          <w:p w:rsidR="00B011B8" w:rsidRPr="00BC2EDC" w:rsidRDefault="00B011B8" w:rsidP="00BC2EDC">
            <w:pPr>
              <w:jc w:val="right"/>
            </w:pPr>
            <w:r w:rsidRPr="00BC2EDC">
              <w:t>97</w:t>
            </w:r>
            <w:r w:rsidR="00BC2EDC" w:rsidRPr="00BC2EDC">
              <w:t xml:space="preserve"> </w:t>
            </w:r>
          </w:p>
        </w:tc>
        <w:tc>
          <w:tcPr>
            <w:tcW w:w="940" w:type="dxa"/>
          </w:tcPr>
          <w:p w:rsidR="00B011B8" w:rsidRPr="00BC2EDC" w:rsidRDefault="00B011B8" w:rsidP="00BC2EDC">
            <w:pPr>
              <w:jc w:val="right"/>
            </w:pPr>
            <w:r w:rsidRPr="00BC2EDC">
              <w:t>115</w:t>
            </w:r>
            <w:r w:rsidR="00BC2EDC" w:rsidRPr="00BC2EDC">
              <w:t xml:space="preserve"> </w:t>
            </w:r>
          </w:p>
        </w:tc>
        <w:tc>
          <w:tcPr>
            <w:tcW w:w="941" w:type="dxa"/>
          </w:tcPr>
          <w:p w:rsidR="00B011B8" w:rsidRPr="00BC2EDC" w:rsidRDefault="00B011B8" w:rsidP="00BC2EDC">
            <w:pPr>
              <w:jc w:val="right"/>
            </w:pPr>
            <w:r w:rsidRPr="00BC2EDC">
              <w:t>132</w:t>
            </w:r>
            <w:r w:rsidR="00BC2EDC" w:rsidRPr="00BC2EDC">
              <w:t xml:space="preserve"> </w:t>
            </w:r>
          </w:p>
        </w:tc>
        <w:tc>
          <w:tcPr>
            <w:tcW w:w="940" w:type="dxa"/>
          </w:tcPr>
          <w:p w:rsidR="00B011B8" w:rsidRPr="00BC2EDC" w:rsidRDefault="00B011B8" w:rsidP="00BC2EDC">
            <w:pPr>
              <w:jc w:val="right"/>
            </w:pPr>
            <w:r w:rsidRPr="00BC2EDC">
              <w:t>146</w:t>
            </w:r>
            <w:r w:rsidR="00BC2EDC" w:rsidRPr="00BC2EDC">
              <w:t xml:space="preserve"> </w:t>
            </w:r>
          </w:p>
        </w:tc>
        <w:tc>
          <w:tcPr>
            <w:tcW w:w="941" w:type="dxa"/>
          </w:tcPr>
          <w:p w:rsidR="00B011B8" w:rsidRPr="00BC2EDC" w:rsidRDefault="00B011B8" w:rsidP="00BC2EDC">
            <w:pPr>
              <w:jc w:val="right"/>
            </w:pPr>
            <w:r w:rsidRPr="00BC2EDC">
              <w:t>160</w:t>
            </w:r>
          </w:p>
        </w:tc>
      </w:tr>
      <w:tr w:rsidR="00B011B8" w:rsidRPr="00BC2EDC" w:rsidTr="00BC2EDC">
        <w:tc>
          <w:tcPr>
            <w:tcW w:w="4315" w:type="dxa"/>
          </w:tcPr>
          <w:p w:rsidR="00B011B8" w:rsidRPr="00BC2EDC" w:rsidRDefault="00B011B8" w:rsidP="00F767DC">
            <w:r w:rsidRPr="00BC2EDC">
              <w:t>(%</w:t>
            </w:r>
            <w:r w:rsidR="008F0FD7">
              <w:t xml:space="preserve"> tăng trưởng hàng năm</w:t>
            </w:r>
            <w:r w:rsidRPr="00BC2EDC">
              <w:t xml:space="preserve">) </w:t>
            </w:r>
          </w:p>
        </w:tc>
        <w:tc>
          <w:tcPr>
            <w:tcW w:w="940" w:type="dxa"/>
          </w:tcPr>
          <w:p w:rsidR="00B011B8" w:rsidRPr="00BC2EDC" w:rsidRDefault="00B011B8" w:rsidP="00BC2EDC">
            <w:pPr>
              <w:jc w:val="right"/>
            </w:pPr>
            <w:r w:rsidRPr="00BC2EDC">
              <w:t>34.2</w:t>
            </w:r>
            <w:r w:rsidR="00BC2EDC" w:rsidRPr="00BC2EDC">
              <w:t xml:space="preserve"> </w:t>
            </w:r>
          </w:p>
        </w:tc>
        <w:tc>
          <w:tcPr>
            <w:tcW w:w="940" w:type="dxa"/>
          </w:tcPr>
          <w:p w:rsidR="00B011B8" w:rsidRPr="00BC2EDC" w:rsidRDefault="00B011B8" w:rsidP="00BC2EDC">
            <w:pPr>
              <w:jc w:val="right"/>
            </w:pPr>
            <w:r w:rsidRPr="00BC2EDC">
              <w:t>18.2</w:t>
            </w:r>
            <w:r w:rsidR="00BC2EDC" w:rsidRPr="00BC2EDC">
              <w:t xml:space="preserve"> </w:t>
            </w:r>
          </w:p>
        </w:tc>
        <w:tc>
          <w:tcPr>
            <w:tcW w:w="941" w:type="dxa"/>
          </w:tcPr>
          <w:p w:rsidR="00B011B8" w:rsidRPr="00BC2EDC" w:rsidRDefault="00B011B8" w:rsidP="00BC2EDC">
            <w:pPr>
              <w:jc w:val="right"/>
            </w:pPr>
            <w:r w:rsidRPr="00BC2EDC">
              <w:t>15.6</w:t>
            </w:r>
            <w:r w:rsidR="00BC2EDC" w:rsidRPr="00BC2EDC">
              <w:t xml:space="preserve"> </w:t>
            </w:r>
          </w:p>
        </w:tc>
        <w:tc>
          <w:tcPr>
            <w:tcW w:w="940" w:type="dxa"/>
          </w:tcPr>
          <w:p w:rsidR="00B011B8" w:rsidRPr="00BC2EDC" w:rsidRDefault="00B011B8" w:rsidP="00BC2EDC">
            <w:pPr>
              <w:jc w:val="right"/>
            </w:pPr>
            <w:r w:rsidRPr="00BC2EDC">
              <w:t>9.9</w:t>
            </w:r>
            <w:r w:rsidR="00BC2EDC" w:rsidRPr="00BC2EDC">
              <w:t xml:space="preserve"> </w:t>
            </w:r>
          </w:p>
        </w:tc>
        <w:tc>
          <w:tcPr>
            <w:tcW w:w="941" w:type="dxa"/>
          </w:tcPr>
          <w:p w:rsidR="00B011B8" w:rsidRPr="00BC2EDC" w:rsidRDefault="00B011B8" w:rsidP="00BC2EDC">
            <w:pPr>
              <w:jc w:val="right"/>
            </w:pPr>
            <w:r w:rsidRPr="00BC2EDC">
              <w:t>10.2</w:t>
            </w:r>
          </w:p>
        </w:tc>
      </w:tr>
      <w:tr w:rsidR="00B011B8" w:rsidRPr="00BC2EDC" w:rsidTr="00BC2EDC">
        <w:tc>
          <w:tcPr>
            <w:tcW w:w="4315" w:type="dxa"/>
          </w:tcPr>
          <w:p w:rsidR="00B011B8" w:rsidRPr="00BC2EDC" w:rsidRDefault="008F0FD7" w:rsidP="00F767DC">
            <w:r>
              <w:t>Các mặmt hàng xuất khẩu chính</w:t>
            </w:r>
            <w:r w:rsidR="00B011B8" w:rsidRPr="00BC2EDC">
              <w:t xml:space="preserve"> (%</w:t>
            </w:r>
            <w:r>
              <w:t xml:space="preserve"> tăng trưởng hàng năm</w:t>
            </w:r>
            <w:r w:rsidR="00B011B8" w:rsidRPr="00BC2EDC">
              <w:t xml:space="preserve">) 6/ </w:t>
            </w:r>
          </w:p>
        </w:tc>
        <w:tc>
          <w:tcPr>
            <w:tcW w:w="940" w:type="dxa"/>
          </w:tcPr>
          <w:p w:rsidR="00B011B8" w:rsidRPr="00BC2EDC" w:rsidRDefault="00B011B8" w:rsidP="00BC2EDC">
            <w:pPr>
              <w:jc w:val="right"/>
            </w:pPr>
            <w:r w:rsidRPr="00BC2EDC">
              <w:t>45.9</w:t>
            </w:r>
            <w:r w:rsidR="00BC2EDC" w:rsidRPr="00BC2EDC">
              <w:t xml:space="preserve"> </w:t>
            </w:r>
          </w:p>
        </w:tc>
        <w:tc>
          <w:tcPr>
            <w:tcW w:w="940" w:type="dxa"/>
          </w:tcPr>
          <w:p w:rsidR="00B011B8" w:rsidRPr="00BC2EDC" w:rsidRDefault="00B011B8" w:rsidP="00BC2EDC">
            <w:pPr>
              <w:jc w:val="right"/>
            </w:pPr>
            <w:r w:rsidRPr="00BC2EDC">
              <w:t>13.6</w:t>
            </w:r>
            <w:r w:rsidR="00BC2EDC" w:rsidRPr="00BC2EDC">
              <w:t xml:space="preserve"> </w:t>
            </w:r>
          </w:p>
        </w:tc>
        <w:tc>
          <w:tcPr>
            <w:tcW w:w="941" w:type="dxa"/>
          </w:tcPr>
          <w:p w:rsidR="00B011B8" w:rsidRPr="00BC2EDC" w:rsidRDefault="00B011B8" w:rsidP="00BC2EDC">
            <w:pPr>
              <w:jc w:val="right"/>
            </w:pPr>
            <w:r w:rsidRPr="00BC2EDC">
              <w:t>-5.0</w:t>
            </w:r>
            <w:r w:rsidR="00BC2EDC" w:rsidRPr="00BC2EDC">
              <w:t xml:space="preserve"> </w:t>
            </w:r>
          </w:p>
        </w:tc>
        <w:tc>
          <w:tcPr>
            <w:tcW w:w="940" w:type="dxa"/>
          </w:tcPr>
          <w:p w:rsidR="00B011B8" w:rsidRPr="00BC2EDC" w:rsidRDefault="00B011B8" w:rsidP="00BC2EDC">
            <w:pPr>
              <w:jc w:val="right"/>
            </w:pPr>
            <w:r w:rsidRPr="00BC2EDC">
              <w:t>2.0</w:t>
            </w:r>
            <w:r w:rsidR="00BC2EDC" w:rsidRPr="00BC2EDC">
              <w:t xml:space="preserve"> </w:t>
            </w:r>
          </w:p>
        </w:tc>
        <w:tc>
          <w:tcPr>
            <w:tcW w:w="941" w:type="dxa"/>
          </w:tcPr>
          <w:p w:rsidR="00B011B8" w:rsidRPr="00BC2EDC" w:rsidRDefault="00B011B8" w:rsidP="00BC2EDC">
            <w:pPr>
              <w:jc w:val="right"/>
            </w:pPr>
            <w:r w:rsidRPr="00BC2EDC">
              <w:t>2.0</w:t>
            </w:r>
          </w:p>
        </w:tc>
      </w:tr>
      <w:tr w:rsidR="00B011B8" w:rsidRPr="00BC2EDC" w:rsidTr="00BC2EDC">
        <w:tc>
          <w:tcPr>
            <w:tcW w:w="4315" w:type="dxa"/>
          </w:tcPr>
          <w:p w:rsidR="00B011B8" w:rsidRPr="00BC2EDC" w:rsidRDefault="00635739" w:rsidP="00635739">
            <w:r>
              <w:t>Nhập khẩu</w:t>
            </w:r>
            <w:r w:rsidR="00B011B8" w:rsidRPr="00BC2EDC">
              <w:t xml:space="preserve"> (</w:t>
            </w:r>
            <w:r>
              <w:t>tỉ</w:t>
            </w:r>
            <w:r w:rsidR="00B011B8" w:rsidRPr="00BC2EDC">
              <w:t xml:space="preserve"> US$, </w:t>
            </w:r>
            <w:r>
              <w:t xml:space="preserve">giá </w:t>
            </w:r>
            <w:r w:rsidR="00B011B8" w:rsidRPr="00BC2EDC">
              <w:t xml:space="preserve">cif) </w:t>
            </w:r>
          </w:p>
        </w:tc>
        <w:tc>
          <w:tcPr>
            <w:tcW w:w="940" w:type="dxa"/>
          </w:tcPr>
          <w:p w:rsidR="00B011B8" w:rsidRPr="00BC2EDC" w:rsidRDefault="00B011B8" w:rsidP="00BC2EDC">
            <w:pPr>
              <w:jc w:val="right"/>
            </w:pPr>
            <w:r w:rsidRPr="00BC2EDC">
              <w:t>107</w:t>
            </w:r>
            <w:r w:rsidR="00BC2EDC" w:rsidRPr="00BC2EDC">
              <w:t xml:space="preserve"> </w:t>
            </w:r>
          </w:p>
        </w:tc>
        <w:tc>
          <w:tcPr>
            <w:tcW w:w="940" w:type="dxa"/>
          </w:tcPr>
          <w:p w:rsidR="00B011B8" w:rsidRPr="00BC2EDC" w:rsidRDefault="00B011B8" w:rsidP="00BC2EDC">
            <w:pPr>
              <w:jc w:val="right"/>
            </w:pPr>
            <w:r w:rsidRPr="00BC2EDC">
              <w:t>114</w:t>
            </w:r>
            <w:r w:rsidR="00BC2EDC" w:rsidRPr="00BC2EDC">
              <w:t xml:space="preserve"> </w:t>
            </w:r>
          </w:p>
        </w:tc>
        <w:tc>
          <w:tcPr>
            <w:tcW w:w="941" w:type="dxa"/>
          </w:tcPr>
          <w:p w:rsidR="00B011B8" w:rsidRPr="00BC2EDC" w:rsidRDefault="00B011B8" w:rsidP="00BC2EDC">
            <w:pPr>
              <w:jc w:val="right"/>
            </w:pPr>
            <w:r w:rsidRPr="00BC2EDC">
              <w:t>131</w:t>
            </w:r>
            <w:r w:rsidR="00BC2EDC" w:rsidRPr="00BC2EDC">
              <w:t xml:space="preserve"> </w:t>
            </w:r>
          </w:p>
        </w:tc>
        <w:tc>
          <w:tcPr>
            <w:tcW w:w="940" w:type="dxa"/>
          </w:tcPr>
          <w:p w:rsidR="00B011B8" w:rsidRPr="00BC2EDC" w:rsidRDefault="00B011B8" w:rsidP="00BC2EDC">
            <w:pPr>
              <w:jc w:val="right"/>
            </w:pPr>
            <w:r w:rsidRPr="00BC2EDC">
              <w:t>150</w:t>
            </w:r>
            <w:r w:rsidR="00BC2EDC" w:rsidRPr="00BC2EDC">
              <w:t xml:space="preserve"> </w:t>
            </w:r>
          </w:p>
        </w:tc>
        <w:tc>
          <w:tcPr>
            <w:tcW w:w="941" w:type="dxa"/>
          </w:tcPr>
          <w:p w:rsidR="00B011B8" w:rsidRPr="00BC2EDC" w:rsidRDefault="00B011B8" w:rsidP="00BC2EDC">
            <w:pPr>
              <w:jc w:val="right"/>
            </w:pPr>
            <w:r w:rsidRPr="00BC2EDC">
              <w:t>169</w:t>
            </w:r>
          </w:p>
        </w:tc>
      </w:tr>
      <w:tr w:rsidR="00B011B8" w:rsidRPr="00BC2EDC" w:rsidTr="00BC2EDC">
        <w:tc>
          <w:tcPr>
            <w:tcW w:w="4315" w:type="dxa"/>
          </w:tcPr>
          <w:p w:rsidR="00B011B8" w:rsidRPr="00BC2EDC" w:rsidRDefault="00B011B8" w:rsidP="00635739">
            <w:r w:rsidRPr="00BC2EDC">
              <w:t xml:space="preserve">(% </w:t>
            </w:r>
            <w:r w:rsidR="00635739">
              <w:t>tăng trưởng hàng năm</w:t>
            </w:r>
            <w:r w:rsidRPr="00BC2EDC">
              <w:t xml:space="preserve">) </w:t>
            </w:r>
          </w:p>
        </w:tc>
        <w:tc>
          <w:tcPr>
            <w:tcW w:w="940" w:type="dxa"/>
          </w:tcPr>
          <w:p w:rsidR="00B011B8" w:rsidRPr="00BC2EDC" w:rsidRDefault="00B011B8" w:rsidP="00BC2EDC">
            <w:pPr>
              <w:jc w:val="right"/>
            </w:pPr>
            <w:r w:rsidRPr="00BC2EDC">
              <w:t>25.9</w:t>
            </w:r>
            <w:r w:rsidR="00BC2EDC" w:rsidRPr="00BC2EDC">
              <w:t xml:space="preserve"> </w:t>
            </w:r>
          </w:p>
        </w:tc>
        <w:tc>
          <w:tcPr>
            <w:tcW w:w="940" w:type="dxa"/>
          </w:tcPr>
          <w:p w:rsidR="00B011B8" w:rsidRPr="00BC2EDC" w:rsidRDefault="00B011B8" w:rsidP="00BC2EDC">
            <w:pPr>
              <w:jc w:val="right"/>
            </w:pPr>
            <w:r w:rsidRPr="00BC2EDC">
              <w:t>6.6</w:t>
            </w:r>
            <w:r w:rsidR="00BC2EDC" w:rsidRPr="00BC2EDC">
              <w:t xml:space="preserve"> </w:t>
            </w:r>
          </w:p>
        </w:tc>
        <w:tc>
          <w:tcPr>
            <w:tcW w:w="941" w:type="dxa"/>
          </w:tcPr>
          <w:p w:rsidR="00B011B8" w:rsidRPr="00BC2EDC" w:rsidRDefault="00B011B8" w:rsidP="00BC2EDC">
            <w:pPr>
              <w:jc w:val="right"/>
            </w:pPr>
            <w:r w:rsidRPr="00BC2EDC">
              <w:t>15.3</w:t>
            </w:r>
            <w:r w:rsidR="00BC2EDC" w:rsidRPr="00BC2EDC">
              <w:t xml:space="preserve"> </w:t>
            </w:r>
          </w:p>
        </w:tc>
        <w:tc>
          <w:tcPr>
            <w:tcW w:w="940" w:type="dxa"/>
          </w:tcPr>
          <w:p w:rsidR="00B011B8" w:rsidRPr="00BC2EDC" w:rsidRDefault="00B011B8" w:rsidP="00BC2EDC">
            <w:pPr>
              <w:jc w:val="right"/>
            </w:pPr>
            <w:r w:rsidRPr="00BC2EDC">
              <w:t>14.0</w:t>
            </w:r>
            <w:r w:rsidR="00BC2EDC" w:rsidRPr="00BC2EDC">
              <w:t xml:space="preserve"> </w:t>
            </w:r>
          </w:p>
        </w:tc>
        <w:tc>
          <w:tcPr>
            <w:tcW w:w="941" w:type="dxa"/>
          </w:tcPr>
          <w:p w:rsidR="00B011B8" w:rsidRPr="00BC2EDC" w:rsidRDefault="00B011B8" w:rsidP="00BC2EDC">
            <w:pPr>
              <w:jc w:val="right"/>
            </w:pPr>
            <w:r w:rsidRPr="00BC2EDC">
              <w:t>13.1</w:t>
            </w:r>
          </w:p>
        </w:tc>
      </w:tr>
      <w:tr w:rsidR="00B011B8" w:rsidRPr="00BC2EDC" w:rsidTr="00BC2EDC">
        <w:tc>
          <w:tcPr>
            <w:tcW w:w="4315" w:type="dxa"/>
          </w:tcPr>
          <w:p w:rsidR="00B011B8" w:rsidRPr="00BC2EDC" w:rsidRDefault="00635739" w:rsidP="00635739">
            <w:r>
              <w:t>Cán cân vãng lai</w:t>
            </w:r>
            <w:r w:rsidR="00B011B8" w:rsidRPr="00BC2EDC">
              <w:t xml:space="preserve"> (</w:t>
            </w:r>
            <w:r>
              <w:t>tỉ</w:t>
            </w:r>
            <w:r w:rsidR="00B011B8" w:rsidRPr="00BC2EDC">
              <w:t xml:space="preserve"> US$) </w:t>
            </w:r>
          </w:p>
        </w:tc>
        <w:tc>
          <w:tcPr>
            <w:tcW w:w="940" w:type="dxa"/>
          </w:tcPr>
          <w:p w:rsidR="00B011B8" w:rsidRPr="00BC2EDC" w:rsidRDefault="00B011B8" w:rsidP="00BC2EDC">
            <w:pPr>
              <w:jc w:val="right"/>
            </w:pPr>
            <w:r w:rsidRPr="00BC2EDC">
              <w:t>0.2</w:t>
            </w:r>
            <w:r w:rsidR="00BC2EDC" w:rsidRPr="00BC2EDC">
              <w:t xml:space="preserve"> </w:t>
            </w:r>
          </w:p>
        </w:tc>
        <w:tc>
          <w:tcPr>
            <w:tcW w:w="940" w:type="dxa"/>
          </w:tcPr>
          <w:p w:rsidR="00B011B8" w:rsidRPr="00BC2EDC" w:rsidRDefault="00B011B8" w:rsidP="00BC2EDC">
            <w:pPr>
              <w:jc w:val="right"/>
            </w:pPr>
            <w:r w:rsidRPr="00BC2EDC">
              <w:t>9.1</w:t>
            </w:r>
            <w:r w:rsidR="00BC2EDC" w:rsidRPr="00BC2EDC">
              <w:t xml:space="preserve"> </w:t>
            </w:r>
          </w:p>
        </w:tc>
        <w:tc>
          <w:tcPr>
            <w:tcW w:w="941" w:type="dxa"/>
          </w:tcPr>
          <w:p w:rsidR="00B011B8" w:rsidRPr="00BC2EDC" w:rsidRDefault="00B011B8" w:rsidP="00BC2EDC">
            <w:pPr>
              <w:jc w:val="right"/>
            </w:pPr>
            <w:r w:rsidRPr="00BC2EDC">
              <w:t>9.6</w:t>
            </w:r>
            <w:r w:rsidR="00BC2EDC" w:rsidRPr="00BC2EDC">
              <w:t xml:space="preserve"> </w:t>
            </w:r>
          </w:p>
        </w:tc>
        <w:tc>
          <w:tcPr>
            <w:tcW w:w="940" w:type="dxa"/>
          </w:tcPr>
          <w:p w:rsidR="00B011B8" w:rsidRPr="00BC2EDC" w:rsidRDefault="00B011B8" w:rsidP="00BC2EDC">
            <w:pPr>
              <w:jc w:val="right"/>
            </w:pPr>
            <w:r w:rsidRPr="00BC2EDC">
              <w:t>6.2</w:t>
            </w:r>
            <w:r w:rsidR="00BC2EDC" w:rsidRPr="00BC2EDC">
              <w:t xml:space="preserve"> </w:t>
            </w:r>
          </w:p>
        </w:tc>
        <w:tc>
          <w:tcPr>
            <w:tcW w:w="941" w:type="dxa"/>
          </w:tcPr>
          <w:p w:rsidR="00B011B8" w:rsidRPr="00BC2EDC" w:rsidRDefault="00B011B8" w:rsidP="00BC2EDC">
            <w:pPr>
              <w:jc w:val="right"/>
            </w:pPr>
            <w:r w:rsidRPr="00BC2EDC">
              <w:t>2.0</w:t>
            </w:r>
          </w:p>
        </w:tc>
      </w:tr>
      <w:tr w:rsidR="00B011B8" w:rsidRPr="00BC2EDC" w:rsidTr="00BC2EDC">
        <w:tc>
          <w:tcPr>
            <w:tcW w:w="4315" w:type="dxa"/>
          </w:tcPr>
          <w:p w:rsidR="00B011B8" w:rsidRPr="00BC2EDC" w:rsidRDefault="00B011B8" w:rsidP="00F767DC">
            <w:r w:rsidRPr="00BC2EDC">
              <w:t xml:space="preserve">(% GDP) </w:t>
            </w:r>
          </w:p>
        </w:tc>
        <w:tc>
          <w:tcPr>
            <w:tcW w:w="940" w:type="dxa"/>
          </w:tcPr>
          <w:p w:rsidR="00B011B8" w:rsidRPr="00BC2EDC" w:rsidRDefault="00B011B8" w:rsidP="00BC2EDC">
            <w:pPr>
              <w:jc w:val="right"/>
            </w:pPr>
            <w:r w:rsidRPr="00BC2EDC">
              <w:t>0.2</w:t>
            </w:r>
            <w:r w:rsidR="00BC2EDC" w:rsidRPr="00BC2EDC">
              <w:t xml:space="preserve"> </w:t>
            </w:r>
          </w:p>
        </w:tc>
        <w:tc>
          <w:tcPr>
            <w:tcW w:w="940" w:type="dxa"/>
          </w:tcPr>
          <w:p w:rsidR="00B011B8" w:rsidRPr="00BC2EDC" w:rsidRDefault="00B011B8" w:rsidP="00BC2EDC">
            <w:pPr>
              <w:jc w:val="right"/>
            </w:pPr>
            <w:r w:rsidRPr="00BC2EDC">
              <w:t>5.9</w:t>
            </w:r>
            <w:r w:rsidR="00BC2EDC" w:rsidRPr="00BC2EDC">
              <w:t xml:space="preserve"> </w:t>
            </w:r>
          </w:p>
        </w:tc>
        <w:tc>
          <w:tcPr>
            <w:tcW w:w="941" w:type="dxa"/>
          </w:tcPr>
          <w:p w:rsidR="00B011B8" w:rsidRPr="00BC2EDC" w:rsidRDefault="00B011B8" w:rsidP="00BC2EDC">
            <w:pPr>
              <w:jc w:val="right"/>
            </w:pPr>
            <w:r w:rsidRPr="00BC2EDC">
              <w:t>5.6</w:t>
            </w:r>
            <w:r w:rsidR="00BC2EDC" w:rsidRPr="00BC2EDC">
              <w:t xml:space="preserve"> </w:t>
            </w:r>
          </w:p>
        </w:tc>
        <w:tc>
          <w:tcPr>
            <w:tcW w:w="940" w:type="dxa"/>
          </w:tcPr>
          <w:p w:rsidR="00B011B8" w:rsidRPr="00BC2EDC" w:rsidRDefault="00B011B8" w:rsidP="00BC2EDC">
            <w:pPr>
              <w:jc w:val="right"/>
            </w:pPr>
            <w:r w:rsidRPr="00BC2EDC">
              <w:t>3.3</w:t>
            </w:r>
            <w:r w:rsidR="00BC2EDC" w:rsidRPr="00BC2EDC">
              <w:t xml:space="preserve"> </w:t>
            </w:r>
          </w:p>
        </w:tc>
        <w:tc>
          <w:tcPr>
            <w:tcW w:w="941" w:type="dxa"/>
          </w:tcPr>
          <w:p w:rsidR="00B011B8" w:rsidRPr="00BC2EDC" w:rsidRDefault="00B011B8" w:rsidP="00BC2EDC">
            <w:pPr>
              <w:jc w:val="right"/>
            </w:pPr>
            <w:r w:rsidRPr="00BC2EDC">
              <w:t>1.0</w:t>
            </w:r>
          </w:p>
        </w:tc>
      </w:tr>
      <w:tr w:rsidR="00B011B8" w:rsidRPr="00BC2EDC" w:rsidTr="00BC2EDC">
        <w:tc>
          <w:tcPr>
            <w:tcW w:w="4315" w:type="dxa"/>
          </w:tcPr>
          <w:p w:rsidR="00B011B8" w:rsidRPr="00BC2EDC" w:rsidRDefault="00635739" w:rsidP="00635739">
            <w:r>
              <w:t>Đầu tư trực tiếp nước ngoài</w:t>
            </w:r>
            <w:r w:rsidR="00B011B8" w:rsidRPr="00BC2EDC">
              <w:t xml:space="preserve"> (</w:t>
            </w:r>
            <w:r>
              <w:t>tỉ</w:t>
            </w:r>
            <w:r w:rsidR="00B011B8" w:rsidRPr="00BC2EDC">
              <w:t xml:space="preserve"> US$, </w:t>
            </w:r>
            <w:r>
              <w:t>giá trị ròng</w:t>
            </w:r>
            <w:r w:rsidR="00B011B8" w:rsidRPr="00BC2EDC">
              <w:t xml:space="preserve">) </w:t>
            </w:r>
          </w:p>
        </w:tc>
        <w:tc>
          <w:tcPr>
            <w:tcW w:w="940" w:type="dxa"/>
          </w:tcPr>
          <w:p w:rsidR="00B011B8" w:rsidRPr="00BC2EDC" w:rsidRDefault="00B011B8" w:rsidP="00BC2EDC">
            <w:pPr>
              <w:jc w:val="right"/>
            </w:pPr>
            <w:r w:rsidRPr="00BC2EDC">
              <w:t>6.5</w:t>
            </w:r>
            <w:r w:rsidR="00BC2EDC" w:rsidRPr="00BC2EDC">
              <w:t xml:space="preserve"> </w:t>
            </w:r>
          </w:p>
        </w:tc>
        <w:tc>
          <w:tcPr>
            <w:tcW w:w="940" w:type="dxa"/>
          </w:tcPr>
          <w:p w:rsidR="00B011B8" w:rsidRPr="00BC2EDC" w:rsidRDefault="00B011B8" w:rsidP="00BC2EDC">
            <w:pPr>
              <w:jc w:val="right"/>
            </w:pPr>
            <w:r w:rsidRPr="00BC2EDC">
              <w:t>7.2</w:t>
            </w:r>
            <w:r w:rsidR="00BC2EDC" w:rsidRPr="00BC2EDC">
              <w:t xml:space="preserve"> </w:t>
            </w:r>
          </w:p>
        </w:tc>
        <w:tc>
          <w:tcPr>
            <w:tcW w:w="941" w:type="dxa"/>
          </w:tcPr>
          <w:p w:rsidR="00B011B8" w:rsidRPr="00BC2EDC" w:rsidRDefault="00B011B8" w:rsidP="00BC2EDC">
            <w:pPr>
              <w:jc w:val="right"/>
            </w:pPr>
            <w:r w:rsidRPr="00BC2EDC">
              <w:t>7.4</w:t>
            </w:r>
            <w:r w:rsidR="00BC2EDC" w:rsidRPr="00BC2EDC">
              <w:t xml:space="preserve"> </w:t>
            </w:r>
          </w:p>
        </w:tc>
        <w:tc>
          <w:tcPr>
            <w:tcW w:w="940" w:type="dxa"/>
          </w:tcPr>
          <w:p w:rsidR="00B011B8" w:rsidRPr="00BC2EDC" w:rsidRDefault="00B011B8" w:rsidP="00BC2EDC">
            <w:pPr>
              <w:jc w:val="right"/>
            </w:pPr>
            <w:r w:rsidRPr="00BC2EDC">
              <w:t>7.6</w:t>
            </w:r>
            <w:r w:rsidR="00BC2EDC" w:rsidRPr="00BC2EDC">
              <w:t xml:space="preserve"> </w:t>
            </w:r>
          </w:p>
        </w:tc>
        <w:tc>
          <w:tcPr>
            <w:tcW w:w="941" w:type="dxa"/>
          </w:tcPr>
          <w:p w:rsidR="00B011B8" w:rsidRPr="00BC2EDC" w:rsidRDefault="00B011B8" w:rsidP="00BC2EDC">
            <w:pPr>
              <w:jc w:val="right"/>
            </w:pPr>
            <w:r w:rsidRPr="00BC2EDC">
              <w:t>7.7</w:t>
            </w:r>
          </w:p>
        </w:tc>
      </w:tr>
      <w:tr w:rsidR="00B011B8" w:rsidRPr="00BC2EDC" w:rsidTr="00BC2EDC">
        <w:tc>
          <w:tcPr>
            <w:tcW w:w="4315" w:type="dxa"/>
          </w:tcPr>
          <w:p w:rsidR="00B011B8" w:rsidRPr="00BC2EDC" w:rsidRDefault="00635739" w:rsidP="00635739">
            <w:r>
              <w:t>Nợ nước ngoài</w:t>
            </w:r>
            <w:r w:rsidR="00B011B8" w:rsidRPr="00BC2EDC">
              <w:t xml:space="preserve"> (</w:t>
            </w:r>
            <w:r>
              <w:t>tỉ</w:t>
            </w:r>
            <w:r w:rsidR="00B011B8" w:rsidRPr="00BC2EDC">
              <w:t xml:space="preserve"> US$)/5 </w:t>
            </w:r>
          </w:p>
        </w:tc>
        <w:tc>
          <w:tcPr>
            <w:tcW w:w="940" w:type="dxa"/>
          </w:tcPr>
          <w:p w:rsidR="00B011B8" w:rsidRPr="00BC2EDC" w:rsidRDefault="00B011B8" w:rsidP="00BC2EDC">
            <w:pPr>
              <w:jc w:val="right"/>
            </w:pPr>
            <w:r w:rsidRPr="00BC2EDC">
              <w:t>36.6</w:t>
            </w:r>
            <w:r w:rsidR="00BC2EDC" w:rsidRPr="00BC2EDC">
              <w:t xml:space="preserve"> </w:t>
            </w:r>
          </w:p>
        </w:tc>
        <w:tc>
          <w:tcPr>
            <w:tcW w:w="940" w:type="dxa"/>
          </w:tcPr>
          <w:p w:rsidR="00B011B8" w:rsidRPr="00BC2EDC" w:rsidRDefault="00B011B8" w:rsidP="00BC2EDC">
            <w:pPr>
              <w:jc w:val="right"/>
            </w:pPr>
            <w:r w:rsidRPr="00BC2EDC">
              <w:t>43.6</w:t>
            </w:r>
            <w:r w:rsidR="00BC2EDC" w:rsidRPr="00BC2EDC">
              <w:t xml:space="preserve"> </w:t>
            </w:r>
          </w:p>
        </w:tc>
        <w:tc>
          <w:tcPr>
            <w:tcW w:w="941" w:type="dxa"/>
          </w:tcPr>
          <w:p w:rsidR="00B011B8" w:rsidRPr="00BC2EDC" w:rsidRDefault="00B011B8" w:rsidP="00BC2EDC">
            <w:pPr>
              <w:jc w:val="right"/>
            </w:pPr>
            <w:r w:rsidRPr="00BC2EDC">
              <w:t>48.5</w:t>
            </w:r>
            <w:r w:rsidR="00BC2EDC" w:rsidRPr="00BC2EDC">
              <w:t xml:space="preserve"> </w:t>
            </w:r>
          </w:p>
        </w:tc>
        <w:tc>
          <w:tcPr>
            <w:tcW w:w="940" w:type="dxa"/>
          </w:tcPr>
          <w:p w:rsidR="00B011B8" w:rsidRPr="00BC2EDC" w:rsidRDefault="00B011B8" w:rsidP="00BC2EDC">
            <w:pPr>
              <w:jc w:val="right"/>
            </w:pPr>
            <w:r w:rsidRPr="00BC2EDC">
              <w:t>51.7</w:t>
            </w:r>
            <w:r w:rsidR="00BC2EDC" w:rsidRPr="00BC2EDC">
              <w:t xml:space="preserve"> </w:t>
            </w:r>
          </w:p>
        </w:tc>
        <w:tc>
          <w:tcPr>
            <w:tcW w:w="941" w:type="dxa"/>
          </w:tcPr>
          <w:p w:rsidR="00B011B8" w:rsidRPr="00BC2EDC" w:rsidRDefault="00B011B8" w:rsidP="00BC2EDC">
            <w:pPr>
              <w:jc w:val="right"/>
            </w:pPr>
            <w:r w:rsidRPr="00BC2EDC">
              <w:t>55.2</w:t>
            </w:r>
          </w:p>
        </w:tc>
      </w:tr>
      <w:tr w:rsidR="00B011B8" w:rsidRPr="00BC2EDC" w:rsidTr="00BC2EDC">
        <w:tc>
          <w:tcPr>
            <w:tcW w:w="4315" w:type="dxa"/>
          </w:tcPr>
          <w:p w:rsidR="00B011B8" w:rsidRPr="00BC2EDC" w:rsidRDefault="00B011B8" w:rsidP="00F767DC">
            <w:r w:rsidRPr="00BC2EDC">
              <w:t xml:space="preserve">(% GDP) </w:t>
            </w:r>
          </w:p>
        </w:tc>
        <w:tc>
          <w:tcPr>
            <w:tcW w:w="940" w:type="dxa"/>
          </w:tcPr>
          <w:p w:rsidR="00B011B8" w:rsidRPr="00BC2EDC" w:rsidRDefault="00B011B8" w:rsidP="00BC2EDC">
            <w:pPr>
              <w:jc w:val="right"/>
            </w:pPr>
            <w:r w:rsidRPr="00BC2EDC">
              <w:t>27.2</w:t>
            </w:r>
            <w:r w:rsidR="00BC2EDC" w:rsidRPr="00BC2EDC">
              <w:t xml:space="preserve"> </w:t>
            </w:r>
          </w:p>
        </w:tc>
        <w:tc>
          <w:tcPr>
            <w:tcW w:w="940" w:type="dxa"/>
          </w:tcPr>
          <w:p w:rsidR="00B011B8" w:rsidRPr="00BC2EDC" w:rsidRDefault="00B011B8" w:rsidP="00BC2EDC">
            <w:pPr>
              <w:jc w:val="right"/>
            </w:pPr>
            <w:r w:rsidRPr="00BC2EDC">
              <w:t>28.5</w:t>
            </w:r>
            <w:r w:rsidR="00BC2EDC" w:rsidRPr="00BC2EDC">
              <w:t xml:space="preserve"> </w:t>
            </w:r>
          </w:p>
        </w:tc>
        <w:tc>
          <w:tcPr>
            <w:tcW w:w="941" w:type="dxa"/>
          </w:tcPr>
          <w:p w:rsidR="00B011B8" w:rsidRPr="00BC2EDC" w:rsidRDefault="00B011B8" w:rsidP="00BC2EDC">
            <w:pPr>
              <w:jc w:val="right"/>
            </w:pPr>
            <w:r w:rsidRPr="00BC2EDC">
              <w:t>28.5</w:t>
            </w:r>
            <w:r w:rsidR="00BC2EDC" w:rsidRPr="00BC2EDC">
              <w:t xml:space="preserve"> </w:t>
            </w:r>
          </w:p>
        </w:tc>
        <w:tc>
          <w:tcPr>
            <w:tcW w:w="940" w:type="dxa"/>
          </w:tcPr>
          <w:p w:rsidR="00B011B8" w:rsidRPr="00BC2EDC" w:rsidRDefault="00B011B8" w:rsidP="00BC2EDC">
            <w:pPr>
              <w:jc w:val="right"/>
            </w:pPr>
            <w:r w:rsidRPr="00BC2EDC">
              <w:t>27.6</w:t>
            </w:r>
            <w:r w:rsidR="00BC2EDC" w:rsidRPr="00BC2EDC">
              <w:t xml:space="preserve"> </w:t>
            </w:r>
          </w:p>
        </w:tc>
        <w:tc>
          <w:tcPr>
            <w:tcW w:w="941" w:type="dxa"/>
          </w:tcPr>
          <w:p w:rsidR="00B011B8" w:rsidRPr="00BC2EDC" w:rsidRDefault="00B011B8" w:rsidP="00BC2EDC">
            <w:pPr>
              <w:jc w:val="right"/>
            </w:pPr>
            <w:r w:rsidRPr="00BC2EDC">
              <w:t>27.0</w:t>
            </w:r>
          </w:p>
        </w:tc>
      </w:tr>
      <w:tr w:rsidR="00B011B8" w:rsidRPr="00BC2EDC" w:rsidTr="00BC2EDC">
        <w:tc>
          <w:tcPr>
            <w:tcW w:w="4315" w:type="dxa"/>
          </w:tcPr>
          <w:p w:rsidR="00B011B8" w:rsidRPr="00BC2EDC" w:rsidRDefault="00635739" w:rsidP="00635739">
            <w:r>
              <w:t>Tỉ lệ trả nợ</w:t>
            </w:r>
            <w:r w:rsidR="00B011B8" w:rsidRPr="00BC2EDC">
              <w:t xml:space="preserve"> (% </w:t>
            </w:r>
            <w:r>
              <w:t>xuất khẩu hàng hóa và dịch vụ</w:t>
            </w:r>
            <w:r w:rsidR="00B011B8" w:rsidRPr="00BC2EDC">
              <w:t xml:space="preserve">) </w:t>
            </w:r>
          </w:p>
        </w:tc>
        <w:tc>
          <w:tcPr>
            <w:tcW w:w="940" w:type="dxa"/>
          </w:tcPr>
          <w:p w:rsidR="00B011B8" w:rsidRPr="00BC2EDC" w:rsidRDefault="00B011B8" w:rsidP="00BC2EDC">
            <w:pPr>
              <w:jc w:val="right"/>
            </w:pPr>
            <w:r w:rsidRPr="00BC2EDC">
              <w:t>3.7</w:t>
            </w:r>
            <w:r w:rsidR="00BC2EDC" w:rsidRPr="00BC2EDC">
              <w:t xml:space="preserve"> </w:t>
            </w:r>
          </w:p>
        </w:tc>
        <w:tc>
          <w:tcPr>
            <w:tcW w:w="940" w:type="dxa"/>
          </w:tcPr>
          <w:p w:rsidR="00B011B8" w:rsidRPr="00BC2EDC" w:rsidRDefault="00B011B8" w:rsidP="00BC2EDC">
            <w:pPr>
              <w:jc w:val="right"/>
            </w:pPr>
            <w:r w:rsidRPr="00BC2EDC">
              <w:t>3.3</w:t>
            </w:r>
            <w:r w:rsidR="00BC2EDC" w:rsidRPr="00BC2EDC">
              <w:t xml:space="preserve"> </w:t>
            </w:r>
          </w:p>
        </w:tc>
        <w:tc>
          <w:tcPr>
            <w:tcW w:w="941" w:type="dxa"/>
          </w:tcPr>
          <w:p w:rsidR="00B011B8" w:rsidRPr="00BC2EDC" w:rsidRDefault="00B011B8" w:rsidP="00BC2EDC">
            <w:pPr>
              <w:jc w:val="right"/>
            </w:pPr>
            <w:r w:rsidRPr="00BC2EDC">
              <w:t>3.3</w:t>
            </w:r>
            <w:r w:rsidR="00BC2EDC" w:rsidRPr="00BC2EDC">
              <w:t xml:space="preserve"> </w:t>
            </w:r>
          </w:p>
        </w:tc>
        <w:tc>
          <w:tcPr>
            <w:tcW w:w="940" w:type="dxa"/>
          </w:tcPr>
          <w:p w:rsidR="00B011B8" w:rsidRPr="00BC2EDC" w:rsidRDefault="00B011B8" w:rsidP="00BC2EDC">
            <w:pPr>
              <w:jc w:val="right"/>
            </w:pPr>
            <w:r w:rsidRPr="00BC2EDC">
              <w:t>3.4</w:t>
            </w:r>
            <w:r w:rsidR="00BC2EDC" w:rsidRPr="00BC2EDC">
              <w:t xml:space="preserve"> </w:t>
            </w:r>
          </w:p>
        </w:tc>
        <w:tc>
          <w:tcPr>
            <w:tcW w:w="941" w:type="dxa"/>
          </w:tcPr>
          <w:p w:rsidR="00B011B8" w:rsidRPr="00BC2EDC" w:rsidRDefault="00B011B8" w:rsidP="00BC2EDC">
            <w:pPr>
              <w:jc w:val="right"/>
            </w:pPr>
            <w:r w:rsidRPr="00BC2EDC">
              <w:t>3.5</w:t>
            </w:r>
          </w:p>
        </w:tc>
      </w:tr>
      <w:tr w:rsidR="00B011B8" w:rsidRPr="00BC2EDC" w:rsidTr="00BC2EDC">
        <w:tc>
          <w:tcPr>
            <w:tcW w:w="4315" w:type="dxa"/>
          </w:tcPr>
          <w:p w:rsidR="00B011B8" w:rsidRPr="00BC2EDC" w:rsidRDefault="00635739" w:rsidP="00635739">
            <w:r>
              <w:t>Dự trự ngoại tệ</w:t>
            </w:r>
            <w:r w:rsidR="00B011B8" w:rsidRPr="00BC2EDC">
              <w:t xml:space="preserve">, </w:t>
            </w:r>
            <w:r>
              <w:t>tổng</w:t>
            </w:r>
            <w:r w:rsidR="00B011B8" w:rsidRPr="00BC2EDC">
              <w:t xml:space="preserve"> (</w:t>
            </w:r>
            <w:r>
              <w:t>tỉ</w:t>
            </w:r>
            <w:r w:rsidR="00B011B8" w:rsidRPr="00BC2EDC">
              <w:t xml:space="preserve"> US$)  </w:t>
            </w:r>
          </w:p>
        </w:tc>
        <w:tc>
          <w:tcPr>
            <w:tcW w:w="940" w:type="dxa"/>
          </w:tcPr>
          <w:p w:rsidR="00B011B8" w:rsidRPr="00BC2EDC" w:rsidRDefault="00B011B8" w:rsidP="00BC2EDC">
            <w:pPr>
              <w:jc w:val="right"/>
            </w:pPr>
            <w:r w:rsidRPr="00BC2EDC">
              <w:t>13.5</w:t>
            </w:r>
            <w:r w:rsidR="00BC2EDC" w:rsidRPr="00BC2EDC">
              <w:t xml:space="preserve"> </w:t>
            </w:r>
          </w:p>
        </w:tc>
        <w:tc>
          <w:tcPr>
            <w:tcW w:w="940" w:type="dxa"/>
          </w:tcPr>
          <w:p w:rsidR="00B011B8" w:rsidRPr="00BC2EDC" w:rsidRDefault="00B011B8" w:rsidP="00BC2EDC">
            <w:pPr>
              <w:jc w:val="right"/>
            </w:pPr>
            <w:r w:rsidRPr="00BC2EDC">
              <w:t>25.4</w:t>
            </w:r>
          </w:p>
        </w:tc>
        <w:tc>
          <w:tcPr>
            <w:tcW w:w="941"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B011B8" w:rsidP="00635739">
            <w:r w:rsidRPr="00BC2EDC">
              <w:t>(</w:t>
            </w:r>
            <w:r w:rsidR="00635739">
              <w:t>số thánh nhập khẩu hàng hóa và dịch vụ</w:t>
            </w:r>
            <w:r w:rsidRPr="00BC2EDC">
              <w:t xml:space="preserve">) </w:t>
            </w:r>
          </w:p>
        </w:tc>
        <w:tc>
          <w:tcPr>
            <w:tcW w:w="940" w:type="dxa"/>
          </w:tcPr>
          <w:p w:rsidR="00B011B8" w:rsidRPr="00BC2EDC" w:rsidRDefault="00B011B8" w:rsidP="00BC2EDC">
            <w:pPr>
              <w:jc w:val="right"/>
            </w:pPr>
            <w:r w:rsidRPr="00BC2EDC">
              <w:t>1.5</w:t>
            </w:r>
            <w:r w:rsidR="00BC2EDC" w:rsidRPr="00BC2EDC">
              <w:t xml:space="preserve"> </w:t>
            </w:r>
          </w:p>
        </w:tc>
        <w:tc>
          <w:tcPr>
            <w:tcW w:w="940" w:type="dxa"/>
          </w:tcPr>
          <w:p w:rsidR="00B011B8" w:rsidRPr="00BC2EDC" w:rsidRDefault="00B011B8" w:rsidP="00BC2EDC">
            <w:pPr>
              <w:jc w:val="right"/>
            </w:pPr>
            <w:r w:rsidRPr="00BC2EDC">
              <w:t>2.3</w:t>
            </w:r>
          </w:p>
        </w:tc>
        <w:tc>
          <w:tcPr>
            <w:tcW w:w="941"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503E53" w:rsidRDefault="00635739" w:rsidP="00635739">
            <w:pPr>
              <w:rPr>
                <w:b/>
              </w:rPr>
            </w:pPr>
            <w:r w:rsidRPr="00503E53">
              <w:rPr>
                <w:b/>
              </w:rPr>
              <w:t>Thị trường tài chính</w:t>
            </w:r>
          </w:p>
        </w:tc>
        <w:tc>
          <w:tcPr>
            <w:tcW w:w="940"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635739" w:rsidP="00635739">
            <w:r>
              <w:t>Tín dụng nội địa</w:t>
            </w:r>
            <w:r w:rsidR="00B011B8" w:rsidRPr="00BC2EDC">
              <w:t xml:space="preserve"> (%</w:t>
            </w:r>
            <w:r>
              <w:t xml:space="preserve"> tăng trưởng hàng năm</w:t>
            </w:r>
            <w:r w:rsidR="00B011B8" w:rsidRPr="00BC2EDC">
              <w:t xml:space="preserve">)  </w:t>
            </w:r>
          </w:p>
        </w:tc>
        <w:tc>
          <w:tcPr>
            <w:tcW w:w="940" w:type="dxa"/>
          </w:tcPr>
          <w:p w:rsidR="00B011B8" w:rsidRPr="00BC2EDC" w:rsidRDefault="00B011B8" w:rsidP="00BC2EDC">
            <w:pPr>
              <w:jc w:val="right"/>
            </w:pPr>
            <w:r w:rsidRPr="00BC2EDC">
              <w:t>14.3</w:t>
            </w:r>
            <w:r w:rsidR="00BC2EDC" w:rsidRPr="00BC2EDC">
              <w:t xml:space="preserve"> </w:t>
            </w:r>
          </w:p>
        </w:tc>
        <w:tc>
          <w:tcPr>
            <w:tcW w:w="940" w:type="dxa"/>
          </w:tcPr>
          <w:p w:rsidR="00B011B8" w:rsidRPr="00BC2EDC" w:rsidRDefault="00B011B8" w:rsidP="00BC2EDC">
            <w:pPr>
              <w:jc w:val="right"/>
            </w:pPr>
            <w:r w:rsidRPr="00BC2EDC">
              <w:t>8.9</w:t>
            </w:r>
            <w:r w:rsidR="00BC2EDC" w:rsidRPr="00BC2EDC">
              <w:t xml:space="preserve"> </w:t>
            </w:r>
          </w:p>
        </w:tc>
        <w:tc>
          <w:tcPr>
            <w:tcW w:w="941" w:type="dxa"/>
          </w:tcPr>
          <w:p w:rsidR="00B011B8" w:rsidRPr="00BC2EDC" w:rsidRDefault="00B011B8" w:rsidP="00BC2EDC">
            <w:pPr>
              <w:jc w:val="right"/>
            </w:pPr>
            <w:r w:rsidRPr="00BC2EDC">
              <w:t>10.0</w:t>
            </w:r>
            <w:r w:rsidR="00BC2EDC" w:rsidRPr="00BC2EDC">
              <w:t xml:space="preserve"> </w:t>
            </w:r>
          </w:p>
        </w:tc>
        <w:tc>
          <w:tcPr>
            <w:tcW w:w="940" w:type="dxa"/>
          </w:tcPr>
          <w:p w:rsidR="00B011B8" w:rsidRPr="00BC2EDC" w:rsidRDefault="00B011B8" w:rsidP="00BC2EDC">
            <w:pPr>
              <w:jc w:val="right"/>
            </w:pPr>
            <w:r w:rsidRPr="00BC2EDC">
              <w:t>15.0</w:t>
            </w:r>
            <w:r w:rsidR="00BC2EDC" w:rsidRPr="00BC2EDC">
              <w:t xml:space="preserve"> </w:t>
            </w:r>
          </w:p>
        </w:tc>
        <w:tc>
          <w:tcPr>
            <w:tcW w:w="941" w:type="dxa"/>
          </w:tcPr>
          <w:p w:rsidR="00B011B8" w:rsidRPr="00BC2EDC" w:rsidRDefault="00B011B8" w:rsidP="00BC2EDC">
            <w:pPr>
              <w:jc w:val="right"/>
            </w:pPr>
            <w:r w:rsidRPr="00BC2EDC">
              <w:t>15.0</w:t>
            </w:r>
          </w:p>
        </w:tc>
      </w:tr>
      <w:tr w:rsidR="00B011B8" w:rsidRPr="00BC2EDC" w:rsidTr="00BC2EDC">
        <w:tc>
          <w:tcPr>
            <w:tcW w:w="4315" w:type="dxa"/>
          </w:tcPr>
          <w:p w:rsidR="00B011B8" w:rsidRPr="00BC2EDC" w:rsidRDefault="00635739" w:rsidP="00635739">
            <w:r>
              <w:t>Lãi suất ngắn hạn</w:t>
            </w:r>
            <w:r w:rsidR="00B011B8" w:rsidRPr="00BC2EDC">
              <w:t xml:space="preserve"> (% </w:t>
            </w:r>
            <w:r>
              <w:t>/ năm</w:t>
            </w:r>
            <w:r w:rsidR="00B011B8" w:rsidRPr="00BC2EDC">
              <w:t xml:space="preserve">) 7/ </w:t>
            </w:r>
          </w:p>
        </w:tc>
        <w:tc>
          <w:tcPr>
            <w:tcW w:w="940" w:type="dxa"/>
          </w:tcPr>
          <w:p w:rsidR="00B011B8" w:rsidRPr="00BC2EDC" w:rsidRDefault="00B011B8" w:rsidP="00BC2EDC">
            <w:pPr>
              <w:jc w:val="right"/>
            </w:pPr>
            <w:r w:rsidRPr="00BC2EDC">
              <w:t>14.9</w:t>
            </w:r>
            <w:r w:rsidR="00BC2EDC" w:rsidRPr="00BC2EDC">
              <w:t xml:space="preserve"> </w:t>
            </w:r>
          </w:p>
        </w:tc>
        <w:tc>
          <w:tcPr>
            <w:tcW w:w="940" w:type="dxa"/>
          </w:tcPr>
          <w:p w:rsidR="00B011B8" w:rsidRPr="00BC2EDC" w:rsidRDefault="00B011B8" w:rsidP="00BC2EDC">
            <w:pPr>
              <w:jc w:val="right"/>
            </w:pPr>
            <w:r w:rsidRPr="00BC2EDC">
              <w:t>8.0</w:t>
            </w:r>
            <w:r w:rsidR="00BC2EDC" w:rsidRPr="00BC2EDC">
              <w:t xml:space="preserve"> </w:t>
            </w:r>
          </w:p>
        </w:tc>
        <w:tc>
          <w:tcPr>
            <w:tcW w:w="941" w:type="dxa"/>
          </w:tcPr>
          <w:p w:rsidR="00B011B8" w:rsidRPr="00BC2EDC" w:rsidRDefault="00B011B8" w:rsidP="00BC2EDC">
            <w:pPr>
              <w:jc w:val="right"/>
            </w:pPr>
            <w:r w:rsidRPr="00BC2EDC">
              <w:t>7.5</w:t>
            </w: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635739" w:rsidP="00635739">
            <w:r>
              <w:t>Tỉ giá hối đoái</w:t>
            </w:r>
            <w:r w:rsidR="00B011B8" w:rsidRPr="00BC2EDC">
              <w:t xml:space="preserve"> (D/US$, </w:t>
            </w:r>
            <w:r>
              <w:t>cuối ky</w:t>
            </w:r>
            <w:r w:rsidR="00B011B8" w:rsidRPr="00BC2EDC">
              <w:t xml:space="preserve">) 8/ </w:t>
            </w:r>
          </w:p>
        </w:tc>
        <w:tc>
          <w:tcPr>
            <w:tcW w:w="940" w:type="dxa"/>
          </w:tcPr>
          <w:p w:rsidR="00B011B8" w:rsidRPr="00BC2EDC" w:rsidRDefault="00B011B8" w:rsidP="00BC2EDC">
            <w:pPr>
              <w:jc w:val="right"/>
            </w:pPr>
            <w:r w:rsidRPr="00BC2EDC">
              <w:t>20,828</w:t>
            </w:r>
            <w:r w:rsidR="00BC2EDC" w:rsidRPr="00BC2EDC">
              <w:t xml:space="preserve"> </w:t>
            </w:r>
          </w:p>
        </w:tc>
        <w:tc>
          <w:tcPr>
            <w:tcW w:w="940" w:type="dxa"/>
          </w:tcPr>
          <w:p w:rsidR="00B011B8" w:rsidRPr="00BC2EDC" w:rsidRDefault="00B011B8" w:rsidP="00BC2EDC">
            <w:pPr>
              <w:jc w:val="right"/>
            </w:pPr>
            <w:r w:rsidRPr="00BC2EDC">
              <w:t>20,828</w:t>
            </w:r>
            <w:r w:rsidR="00BC2EDC" w:rsidRPr="00BC2EDC">
              <w:t xml:space="preserve"> </w:t>
            </w:r>
          </w:p>
        </w:tc>
        <w:tc>
          <w:tcPr>
            <w:tcW w:w="941" w:type="dxa"/>
          </w:tcPr>
          <w:p w:rsidR="00B011B8" w:rsidRPr="00BC2EDC" w:rsidRDefault="00B011B8" w:rsidP="00BC2EDC">
            <w:pPr>
              <w:jc w:val="right"/>
            </w:pPr>
            <w:r w:rsidRPr="00BC2EDC">
              <w:t>21,036</w:t>
            </w: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635739" w:rsidP="00635739">
            <w:r>
              <w:t>Tỉ giá hối đoái thực tế</w:t>
            </w:r>
            <w:r w:rsidR="00B011B8" w:rsidRPr="00BC2EDC">
              <w:t xml:space="preserve"> (2000=100) </w:t>
            </w:r>
          </w:p>
        </w:tc>
        <w:tc>
          <w:tcPr>
            <w:tcW w:w="940" w:type="dxa"/>
          </w:tcPr>
          <w:p w:rsidR="00B011B8" w:rsidRPr="00BC2EDC" w:rsidRDefault="00B011B8" w:rsidP="00BC2EDC">
            <w:pPr>
              <w:jc w:val="right"/>
            </w:pPr>
            <w:r w:rsidRPr="00BC2EDC">
              <w:t>122.7</w:t>
            </w:r>
            <w:r w:rsidR="00BC2EDC" w:rsidRPr="00BC2EDC">
              <w:t xml:space="preserve"> </w:t>
            </w:r>
          </w:p>
        </w:tc>
        <w:tc>
          <w:tcPr>
            <w:tcW w:w="940" w:type="dxa"/>
          </w:tcPr>
          <w:p w:rsidR="00B011B8" w:rsidRPr="00BC2EDC" w:rsidRDefault="00B011B8" w:rsidP="00BC2EDC">
            <w:pPr>
              <w:jc w:val="right"/>
            </w:pPr>
            <w:r w:rsidRPr="00BC2EDC">
              <w:t>122.0</w:t>
            </w:r>
          </w:p>
        </w:tc>
        <w:tc>
          <w:tcPr>
            <w:tcW w:w="941"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B011B8" w:rsidP="00F767DC">
            <w:r w:rsidRPr="00BC2EDC">
              <w:t>(%</w:t>
            </w:r>
            <w:r w:rsidR="00635739">
              <w:t xml:space="preserve"> tăng trưởng hàng năm</w:t>
            </w:r>
            <w:r w:rsidRPr="00BC2EDC">
              <w:t xml:space="preserve">) </w:t>
            </w:r>
          </w:p>
        </w:tc>
        <w:tc>
          <w:tcPr>
            <w:tcW w:w="940" w:type="dxa"/>
          </w:tcPr>
          <w:p w:rsidR="00B011B8" w:rsidRPr="00BC2EDC" w:rsidRDefault="00B011B8" w:rsidP="00BC2EDC">
            <w:pPr>
              <w:jc w:val="right"/>
            </w:pPr>
            <w:r w:rsidRPr="00BC2EDC">
              <w:t>4.5</w:t>
            </w:r>
            <w:r w:rsidR="00BC2EDC" w:rsidRPr="00BC2EDC">
              <w:t xml:space="preserve"> </w:t>
            </w:r>
          </w:p>
        </w:tc>
        <w:tc>
          <w:tcPr>
            <w:tcW w:w="940" w:type="dxa"/>
          </w:tcPr>
          <w:p w:rsidR="00B011B8" w:rsidRPr="00BC2EDC" w:rsidRDefault="00B011B8" w:rsidP="00BC2EDC">
            <w:pPr>
              <w:jc w:val="right"/>
            </w:pPr>
            <w:r w:rsidRPr="00BC2EDC">
              <w:t>-0.6</w:t>
            </w:r>
          </w:p>
        </w:tc>
        <w:tc>
          <w:tcPr>
            <w:tcW w:w="941" w:type="dxa"/>
          </w:tcPr>
          <w:p w:rsidR="00B011B8" w:rsidRPr="00BC2EDC" w:rsidRDefault="00B011B8" w:rsidP="00BC2EDC">
            <w:pPr>
              <w:jc w:val="right"/>
            </w:pP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635739" w:rsidP="00635739">
            <w:r>
              <w:t>Chỉ số thị trường chứng khoán</w:t>
            </w:r>
            <w:r w:rsidR="00B011B8" w:rsidRPr="00BC2EDC">
              <w:t xml:space="preserve"> (</w:t>
            </w:r>
            <w:r>
              <w:t>tháng 7/</w:t>
            </w:r>
            <w:r w:rsidR="00B011B8" w:rsidRPr="00BC2EDC">
              <w:t xml:space="preserve">2000=100) /9 </w:t>
            </w:r>
          </w:p>
        </w:tc>
        <w:tc>
          <w:tcPr>
            <w:tcW w:w="940" w:type="dxa"/>
          </w:tcPr>
          <w:p w:rsidR="00B011B8" w:rsidRPr="00BC2EDC" w:rsidRDefault="00B011B8" w:rsidP="00BC2EDC">
            <w:pPr>
              <w:jc w:val="right"/>
            </w:pPr>
            <w:r w:rsidRPr="00BC2EDC">
              <w:t>351.6</w:t>
            </w:r>
            <w:r w:rsidR="00BC2EDC" w:rsidRPr="00BC2EDC">
              <w:t xml:space="preserve"> </w:t>
            </w:r>
          </w:p>
        </w:tc>
        <w:tc>
          <w:tcPr>
            <w:tcW w:w="940" w:type="dxa"/>
          </w:tcPr>
          <w:p w:rsidR="00B011B8" w:rsidRPr="00BC2EDC" w:rsidRDefault="00B011B8" w:rsidP="00BC2EDC">
            <w:pPr>
              <w:jc w:val="right"/>
            </w:pPr>
            <w:r w:rsidRPr="00BC2EDC">
              <w:t>413.7</w:t>
            </w:r>
            <w:r w:rsidR="00BC2EDC" w:rsidRPr="00BC2EDC">
              <w:t xml:space="preserve"> </w:t>
            </w:r>
          </w:p>
        </w:tc>
        <w:tc>
          <w:tcPr>
            <w:tcW w:w="941" w:type="dxa"/>
          </w:tcPr>
          <w:p w:rsidR="00B011B8" w:rsidRPr="00BC2EDC" w:rsidRDefault="00B011B8" w:rsidP="00BC2EDC">
            <w:pPr>
              <w:jc w:val="right"/>
            </w:pPr>
            <w:r w:rsidRPr="00BC2EDC">
              <w:t>491.3</w:t>
            </w:r>
          </w:p>
        </w:tc>
        <w:tc>
          <w:tcPr>
            <w:tcW w:w="940" w:type="dxa"/>
          </w:tcPr>
          <w:p w:rsidR="00B011B8" w:rsidRPr="00BC2EDC" w:rsidRDefault="00B011B8" w:rsidP="00BC2EDC">
            <w:pPr>
              <w:jc w:val="right"/>
            </w:pPr>
          </w:p>
        </w:tc>
        <w:tc>
          <w:tcPr>
            <w:tcW w:w="941" w:type="dxa"/>
          </w:tcPr>
          <w:p w:rsidR="00B011B8" w:rsidRPr="00BC2EDC" w:rsidRDefault="00B011B8" w:rsidP="00BC2EDC">
            <w:pPr>
              <w:jc w:val="right"/>
            </w:pPr>
          </w:p>
        </w:tc>
      </w:tr>
      <w:tr w:rsidR="00B011B8" w:rsidRPr="00BC2EDC" w:rsidTr="00BC2EDC">
        <w:tc>
          <w:tcPr>
            <w:tcW w:w="4315" w:type="dxa"/>
          </w:tcPr>
          <w:p w:rsidR="00B011B8" w:rsidRPr="00BC2EDC" w:rsidRDefault="00B011B8" w:rsidP="00635739">
            <w:r w:rsidRPr="00BC2EDC">
              <w:t xml:space="preserve">Memo: GDP </w:t>
            </w:r>
            <w:r w:rsidR="00635739">
              <w:t xml:space="preserve">danh nghĩa </w:t>
            </w:r>
            <w:r w:rsidRPr="00BC2EDC">
              <w:t>(</w:t>
            </w:r>
            <w:r w:rsidR="00635739">
              <w:t>tỉ</w:t>
            </w:r>
            <w:r w:rsidRPr="00BC2EDC">
              <w:t xml:space="preserve"> US$) </w:t>
            </w:r>
          </w:p>
        </w:tc>
        <w:tc>
          <w:tcPr>
            <w:tcW w:w="940" w:type="dxa"/>
          </w:tcPr>
          <w:p w:rsidR="00B011B8" w:rsidRPr="00BC2EDC" w:rsidRDefault="00B011B8" w:rsidP="00BC2EDC">
            <w:pPr>
              <w:jc w:val="right"/>
            </w:pPr>
            <w:r w:rsidRPr="00BC2EDC">
              <w:t>134.6</w:t>
            </w:r>
            <w:r w:rsidR="00BC2EDC" w:rsidRPr="00BC2EDC">
              <w:t xml:space="preserve"> </w:t>
            </w:r>
          </w:p>
        </w:tc>
        <w:tc>
          <w:tcPr>
            <w:tcW w:w="940" w:type="dxa"/>
          </w:tcPr>
          <w:p w:rsidR="00B011B8" w:rsidRPr="00BC2EDC" w:rsidRDefault="00B011B8" w:rsidP="00BC2EDC">
            <w:pPr>
              <w:jc w:val="right"/>
            </w:pPr>
            <w:r w:rsidRPr="00BC2EDC">
              <w:t>152.8</w:t>
            </w:r>
            <w:r w:rsidR="00BC2EDC" w:rsidRPr="00BC2EDC">
              <w:t xml:space="preserve"> </w:t>
            </w:r>
          </w:p>
        </w:tc>
        <w:tc>
          <w:tcPr>
            <w:tcW w:w="941" w:type="dxa"/>
          </w:tcPr>
          <w:p w:rsidR="00B011B8" w:rsidRPr="00BC2EDC" w:rsidRDefault="00B011B8" w:rsidP="00BC2EDC">
            <w:pPr>
              <w:jc w:val="right"/>
            </w:pPr>
            <w:r w:rsidRPr="00BC2EDC">
              <w:t>170.0</w:t>
            </w:r>
            <w:r w:rsidR="00BC2EDC" w:rsidRPr="00BC2EDC">
              <w:t xml:space="preserve"> </w:t>
            </w:r>
          </w:p>
        </w:tc>
        <w:tc>
          <w:tcPr>
            <w:tcW w:w="940" w:type="dxa"/>
          </w:tcPr>
          <w:p w:rsidR="00B011B8" w:rsidRPr="00BC2EDC" w:rsidRDefault="00B011B8" w:rsidP="00BC2EDC">
            <w:pPr>
              <w:jc w:val="right"/>
            </w:pPr>
            <w:r w:rsidRPr="00BC2EDC">
              <w:t>187.0</w:t>
            </w:r>
            <w:r w:rsidR="00BC2EDC" w:rsidRPr="00BC2EDC">
              <w:t xml:space="preserve"> </w:t>
            </w:r>
          </w:p>
        </w:tc>
        <w:tc>
          <w:tcPr>
            <w:tcW w:w="941" w:type="dxa"/>
          </w:tcPr>
          <w:p w:rsidR="00B011B8" w:rsidRPr="00BC2EDC" w:rsidRDefault="00B011B8" w:rsidP="00BC2EDC">
            <w:pPr>
              <w:jc w:val="right"/>
            </w:pPr>
            <w:r w:rsidRPr="00BC2EDC">
              <w:t>204.6</w:t>
            </w:r>
          </w:p>
        </w:tc>
      </w:tr>
    </w:tbl>
    <w:p w:rsidR="00503E53" w:rsidRDefault="00503E53" w:rsidP="00503E53">
      <w:pPr>
        <w:spacing w:line="240" w:lineRule="auto"/>
        <w:rPr>
          <w:sz w:val="18"/>
        </w:rPr>
      </w:pPr>
      <w:bookmarkStart w:id="0" w:name="_GoBack"/>
      <w:bookmarkEnd w:id="0"/>
    </w:p>
    <w:p w:rsidR="00BC2EDC" w:rsidRPr="00BC2EDC" w:rsidRDefault="001704A2" w:rsidP="00503E53">
      <w:pPr>
        <w:spacing w:line="240" w:lineRule="auto"/>
        <w:rPr>
          <w:sz w:val="18"/>
        </w:rPr>
      </w:pPr>
      <w:r>
        <w:rPr>
          <w:sz w:val="18"/>
        </w:rPr>
        <w:t>Nguồn</w:t>
      </w:r>
      <w:r w:rsidR="00BC2EDC" w:rsidRPr="00BC2EDC">
        <w:rPr>
          <w:sz w:val="18"/>
        </w:rPr>
        <w:t xml:space="preserve">: </w:t>
      </w:r>
      <w:r>
        <w:rPr>
          <w:sz w:val="18"/>
        </w:rPr>
        <w:t>Tổng cục Thống kê</w:t>
      </w:r>
      <w:r w:rsidR="00BC2EDC" w:rsidRPr="00BC2EDC">
        <w:rPr>
          <w:sz w:val="18"/>
        </w:rPr>
        <w:t xml:space="preserve">; IMF; </w:t>
      </w:r>
      <w:r>
        <w:rPr>
          <w:sz w:val="18"/>
        </w:rPr>
        <w:t>và ước lượng của Ngân Hàng Thế Giới</w:t>
      </w:r>
      <w:r w:rsidR="00BC2EDC" w:rsidRPr="00BC2EDC">
        <w:rPr>
          <w:sz w:val="18"/>
        </w:rPr>
        <w:t>.</w:t>
      </w:r>
    </w:p>
    <w:p w:rsidR="00BC2EDC" w:rsidRPr="00BC2EDC" w:rsidRDefault="00BC2EDC" w:rsidP="00503E53">
      <w:pPr>
        <w:spacing w:line="240" w:lineRule="auto"/>
        <w:rPr>
          <w:sz w:val="18"/>
        </w:rPr>
      </w:pPr>
      <w:r w:rsidRPr="00BC2EDC">
        <w:rPr>
          <w:sz w:val="18"/>
        </w:rPr>
        <w:lastRenderedPageBreak/>
        <w:t xml:space="preserve">e = </w:t>
      </w:r>
      <w:r w:rsidR="001704A2">
        <w:rPr>
          <w:sz w:val="18"/>
        </w:rPr>
        <w:t>ước tính</w:t>
      </w:r>
      <w:r w:rsidRPr="00BC2EDC">
        <w:rPr>
          <w:sz w:val="18"/>
        </w:rPr>
        <w:t>.</w:t>
      </w:r>
    </w:p>
    <w:p w:rsidR="00BC2EDC" w:rsidRPr="00BC2EDC" w:rsidRDefault="00BC2EDC" w:rsidP="00503E53">
      <w:pPr>
        <w:spacing w:line="240" w:lineRule="auto"/>
        <w:rPr>
          <w:sz w:val="18"/>
        </w:rPr>
      </w:pPr>
      <w:r w:rsidRPr="00BC2EDC">
        <w:rPr>
          <w:sz w:val="18"/>
        </w:rPr>
        <w:t xml:space="preserve">f = </w:t>
      </w:r>
      <w:r w:rsidR="001704A2">
        <w:rPr>
          <w:sz w:val="18"/>
        </w:rPr>
        <w:t>dự đoán</w:t>
      </w:r>
      <w:r w:rsidRPr="00BC2EDC">
        <w:rPr>
          <w:sz w:val="18"/>
        </w:rPr>
        <w:t>.</w:t>
      </w:r>
    </w:p>
    <w:p w:rsidR="00BC2EDC" w:rsidRPr="00BC2EDC" w:rsidRDefault="00BC2EDC" w:rsidP="00503E53">
      <w:pPr>
        <w:spacing w:line="240" w:lineRule="auto"/>
        <w:rPr>
          <w:sz w:val="18"/>
        </w:rPr>
      </w:pPr>
      <w:r w:rsidRPr="00BC2EDC">
        <w:rPr>
          <w:sz w:val="18"/>
        </w:rPr>
        <w:t xml:space="preserve">1/ </w:t>
      </w:r>
      <w:r w:rsidR="005B5278">
        <w:rPr>
          <w:sz w:val="18"/>
        </w:rPr>
        <w:t>Chỉ số sản lượng công nghiệp (Industrial Production Index—</w:t>
      </w:r>
      <w:r w:rsidRPr="00BC2EDC">
        <w:rPr>
          <w:sz w:val="18"/>
        </w:rPr>
        <w:t xml:space="preserve">IPI) </w:t>
      </w:r>
      <w:r w:rsidR="005B5278">
        <w:rPr>
          <w:sz w:val="18"/>
        </w:rPr>
        <w:t>là chỉ số mới thay thế “giá trị sản lượng công nghiệp theo giá cố định 1994” trước đây</w:t>
      </w:r>
    </w:p>
    <w:p w:rsidR="00BC2EDC" w:rsidRPr="00BC2EDC" w:rsidRDefault="00BC2EDC" w:rsidP="00503E53">
      <w:pPr>
        <w:spacing w:line="240" w:lineRule="auto"/>
        <w:rPr>
          <w:sz w:val="18"/>
        </w:rPr>
      </w:pPr>
      <w:r w:rsidRPr="00BC2EDC">
        <w:rPr>
          <w:sz w:val="18"/>
        </w:rPr>
        <w:t xml:space="preserve">2/ </w:t>
      </w:r>
      <w:r w:rsidR="005B5278">
        <w:rPr>
          <w:sz w:val="18"/>
        </w:rPr>
        <w:t>Khu vực thành thị</w:t>
      </w:r>
      <w:r w:rsidRPr="00BC2EDC">
        <w:rPr>
          <w:sz w:val="18"/>
        </w:rPr>
        <w:t>.</w:t>
      </w:r>
    </w:p>
    <w:p w:rsidR="00BC2EDC" w:rsidRPr="00BC2EDC" w:rsidRDefault="00BC2EDC" w:rsidP="00503E53">
      <w:pPr>
        <w:spacing w:line="240" w:lineRule="auto"/>
        <w:rPr>
          <w:sz w:val="18"/>
        </w:rPr>
      </w:pPr>
      <w:r w:rsidRPr="00BC2EDC">
        <w:rPr>
          <w:sz w:val="18"/>
        </w:rPr>
        <w:t xml:space="preserve">3/ </w:t>
      </w:r>
      <w:r w:rsidR="005B5278">
        <w:rPr>
          <w:sz w:val="18"/>
        </w:rPr>
        <w:t>Không kể các khoản ngoài ngân sách</w:t>
      </w:r>
      <w:r w:rsidRPr="00BC2EDC">
        <w:rPr>
          <w:sz w:val="18"/>
        </w:rPr>
        <w:t>.</w:t>
      </w:r>
    </w:p>
    <w:p w:rsidR="00BC2EDC" w:rsidRPr="00BC2EDC" w:rsidRDefault="00BC2EDC" w:rsidP="00503E53">
      <w:pPr>
        <w:spacing w:line="240" w:lineRule="auto"/>
        <w:rPr>
          <w:sz w:val="18"/>
        </w:rPr>
      </w:pPr>
      <w:r w:rsidRPr="00BC2EDC">
        <w:rPr>
          <w:sz w:val="18"/>
        </w:rPr>
        <w:t xml:space="preserve">4/ </w:t>
      </w:r>
      <w:r w:rsidR="005B5278">
        <w:rPr>
          <w:sz w:val="18"/>
        </w:rPr>
        <w:t>Kể cả các khoản ngoài ngân sách</w:t>
      </w:r>
      <w:r w:rsidRPr="00BC2EDC">
        <w:rPr>
          <w:sz w:val="18"/>
        </w:rPr>
        <w:t>.</w:t>
      </w:r>
    </w:p>
    <w:p w:rsidR="00BC2EDC" w:rsidRPr="00BC2EDC" w:rsidRDefault="00BC2EDC" w:rsidP="00503E53">
      <w:pPr>
        <w:spacing w:line="240" w:lineRule="auto"/>
        <w:rPr>
          <w:sz w:val="18"/>
        </w:rPr>
      </w:pPr>
      <w:r w:rsidRPr="00BC2EDC">
        <w:rPr>
          <w:sz w:val="18"/>
        </w:rPr>
        <w:t xml:space="preserve">5/ </w:t>
      </w:r>
      <w:r w:rsidR="005B5278">
        <w:rPr>
          <w:sz w:val="18"/>
        </w:rPr>
        <w:t>Nợ công và bảo lãnh công. Con số dự báo lấy từ Phân tích nợ bền vững 2013</w:t>
      </w:r>
      <w:r w:rsidRPr="00BC2EDC">
        <w:rPr>
          <w:sz w:val="18"/>
        </w:rPr>
        <w:t>.</w:t>
      </w:r>
    </w:p>
    <w:p w:rsidR="00BC2EDC" w:rsidRPr="00BC2EDC" w:rsidRDefault="00BC2EDC" w:rsidP="00503E53">
      <w:pPr>
        <w:spacing w:line="240" w:lineRule="auto"/>
        <w:rPr>
          <w:sz w:val="18"/>
        </w:rPr>
      </w:pPr>
      <w:r w:rsidRPr="00BC2EDC">
        <w:rPr>
          <w:sz w:val="18"/>
        </w:rPr>
        <w:t xml:space="preserve">6/ </w:t>
      </w:r>
      <w:r w:rsidR="005B5278">
        <w:rPr>
          <w:sz w:val="18"/>
        </w:rPr>
        <w:t>Dầu thô</w:t>
      </w:r>
      <w:r w:rsidRPr="00BC2EDC">
        <w:rPr>
          <w:sz w:val="18"/>
        </w:rPr>
        <w:t xml:space="preserve"> (</w:t>
      </w:r>
      <w:r w:rsidR="005B5278">
        <w:rPr>
          <w:sz w:val="18"/>
        </w:rPr>
        <w:t>giá trị</w:t>
      </w:r>
      <w:r w:rsidRPr="00BC2EDC">
        <w:rPr>
          <w:sz w:val="18"/>
        </w:rPr>
        <w:t>).</w:t>
      </w:r>
    </w:p>
    <w:p w:rsidR="00BC2EDC" w:rsidRPr="00BC2EDC" w:rsidRDefault="00BC2EDC" w:rsidP="00503E53">
      <w:pPr>
        <w:spacing w:line="240" w:lineRule="auto"/>
        <w:rPr>
          <w:sz w:val="18"/>
        </w:rPr>
      </w:pPr>
      <w:r w:rsidRPr="00BC2EDC">
        <w:rPr>
          <w:sz w:val="18"/>
        </w:rPr>
        <w:t xml:space="preserve">7/ </w:t>
      </w:r>
      <w:r w:rsidR="005B5278">
        <w:rPr>
          <w:sz w:val="18"/>
        </w:rPr>
        <w:t>Tiền gửi 3 tháng, gí trị cuối kỳ</w:t>
      </w:r>
      <w:r w:rsidRPr="00BC2EDC">
        <w:rPr>
          <w:sz w:val="18"/>
        </w:rPr>
        <w:t>.</w:t>
      </w:r>
    </w:p>
    <w:p w:rsidR="00BC2EDC" w:rsidRPr="00BC2EDC" w:rsidRDefault="00BC2EDC" w:rsidP="00503E53">
      <w:pPr>
        <w:spacing w:line="240" w:lineRule="auto"/>
        <w:rPr>
          <w:sz w:val="18"/>
        </w:rPr>
      </w:pPr>
      <w:r w:rsidRPr="00BC2EDC">
        <w:rPr>
          <w:sz w:val="18"/>
        </w:rPr>
        <w:t xml:space="preserve">8/ </w:t>
      </w:r>
      <w:r w:rsidR="005B5278">
        <w:rPr>
          <w:sz w:val="18"/>
        </w:rPr>
        <w:t>Tỉ giá liên ngân hàng của Ngân hàng Nhà nước Việt Nam, ngày 27/8/2013</w:t>
      </w:r>
      <w:r w:rsidRPr="00BC2EDC">
        <w:rPr>
          <w:sz w:val="18"/>
        </w:rPr>
        <w:t>.</w:t>
      </w:r>
    </w:p>
    <w:p w:rsidR="00BC2EDC" w:rsidRPr="00BC2EDC" w:rsidRDefault="00BC2EDC" w:rsidP="00503E53">
      <w:pPr>
        <w:spacing w:line="240" w:lineRule="auto"/>
        <w:rPr>
          <w:sz w:val="18"/>
        </w:rPr>
      </w:pPr>
      <w:r w:rsidRPr="00BC2EDC">
        <w:rPr>
          <w:sz w:val="18"/>
        </w:rPr>
        <w:t xml:space="preserve">9/ </w:t>
      </w:r>
      <w:r w:rsidR="005B5278">
        <w:rPr>
          <w:sz w:val="18"/>
        </w:rPr>
        <w:t>Thị trường chứng khoán Thành phố Hồ Chí Minh ngày 27/8/2013.</w:t>
      </w:r>
    </w:p>
    <w:sectPr w:rsidR="00BC2EDC" w:rsidRPr="00BC2EDC" w:rsidSect="0065072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24"/>
    <w:rsid w:val="001704A2"/>
    <w:rsid w:val="001825A9"/>
    <w:rsid w:val="002B4AFD"/>
    <w:rsid w:val="002E72BB"/>
    <w:rsid w:val="00302D80"/>
    <w:rsid w:val="00335252"/>
    <w:rsid w:val="003F70DE"/>
    <w:rsid w:val="00444EF1"/>
    <w:rsid w:val="00503E53"/>
    <w:rsid w:val="005A0AEF"/>
    <w:rsid w:val="005B5278"/>
    <w:rsid w:val="005C00A4"/>
    <w:rsid w:val="006028B6"/>
    <w:rsid w:val="00635739"/>
    <w:rsid w:val="00650724"/>
    <w:rsid w:val="006E4AE3"/>
    <w:rsid w:val="006F5EDC"/>
    <w:rsid w:val="00846E21"/>
    <w:rsid w:val="00867509"/>
    <w:rsid w:val="008F0FD7"/>
    <w:rsid w:val="009246BC"/>
    <w:rsid w:val="00AA1A3B"/>
    <w:rsid w:val="00AC1FE1"/>
    <w:rsid w:val="00AF6360"/>
    <w:rsid w:val="00B011B8"/>
    <w:rsid w:val="00BA2519"/>
    <w:rsid w:val="00BB3C12"/>
    <w:rsid w:val="00BC2EDC"/>
    <w:rsid w:val="00D440E3"/>
    <w:rsid w:val="00D66CB0"/>
    <w:rsid w:val="00E56722"/>
    <w:rsid w:val="00E73BD6"/>
    <w:rsid w:val="00F50D9F"/>
    <w:rsid w:val="00F875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Nguyen</dc:creator>
  <cp:lastModifiedBy>Ngan Hong Nguyen</cp:lastModifiedBy>
  <cp:revision>2</cp:revision>
  <dcterms:created xsi:type="dcterms:W3CDTF">2013-10-07T03:59:00Z</dcterms:created>
  <dcterms:modified xsi:type="dcterms:W3CDTF">2013-10-07T03:59:00Z</dcterms:modified>
</cp:coreProperties>
</file>